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B35F3" w14:textId="1E70CB3A" w:rsidR="00106C0C" w:rsidRDefault="00557EF6" w:rsidP="00C03F02">
      <w:pPr>
        <w:pStyle w:val="Heading7"/>
        <w:rPr>
          <w:color w:val="auto"/>
        </w:rPr>
      </w:pPr>
      <w:r w:rsidRPr="00897755">
        <w:rPr>
          <w:noProof/>
          <w:color w:val="auto"/>
        </w:rPr>
        <w:drawing>
          <wp:inline distT="0" distB="0" distL="0" distR="0" wp14:anchorId="1915E396" wp14:editId="72B4D589">
            <wp:extent cx="2064385" cy="58166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4385" cy="581660"/>
                    </a:xfrm>
                    <a:prstGeom prst="rect">
                      <a:avLst/>
                    </a:prstGeom>
                    <a:noFill/>
                    <a:ln>
                      <a:noFill/>
                    </a:ln>
                  </pic:spPr>
                </pic:pic>
              </a:graphicData>
            </a:graphic>
          </wp:inline>
        </w:drawing>
      </w:r>
    </w:p>
    <w:p w14:paraId="44819F57" w14:textId="77777777" w:rsidR="00897755" w:rsidRDefault="00897755" w:rsidP="00897755"/>
    <w:p w14:paraId="6A76DD07" w14:textId="2B22BB1E" w:rsidR="005D3C57" w:rsidRPr="00E55FEC" w:rsidRDefault="00E86550" w:rsidP="00E55FEC">
      <w:pPr>
        <w:pStyle w:val="Heading6"/>
        <w:spacing w:before="120"/>
        <w:rPr>
          <w:color w:val="auto"/>
          <w:sz w:val="28"/>
        </w:rPr>
      </w:pPr>
      <w:r>
        <w:rPr>
          <w:color w:val="auto"/>
          <w:sz w:val="28"/>
        </w:rPr>
        <w:t>GentleTouch Respiratory Effort Patch</w:t>
      </w:r>
      <w:r w:rsidRPr="006B4D51">
        <w:rPr>
          <w:color w:val="auto"/>
          <w:sz w:val="28"/>
        </w:rPr>
        <w:t>, Disposable</w:t>
      </w:r>
    </w:p>
    <w:p w14:paraId="4093D18B" w14:textId="7CBA0031" w:rsidR="005D3C57" w:rsidRDefault="00985B37" w:rsidP="00985B37">
      <w:pPr>
        <w:ind w:firstLine="720"/>
        <w:rPr>
          <w:sz w:val="12"/>
        </w:rPr>
      </w:pPr>
      <w:r>
        <w:rPr>
          <w:noProof/>
        </w:rPr>
        <w:drawing>
          <wp:anchor distT="0" distB="0" distL="114300" distR="114300" simplePos="0" relativeHeight="251663360" behindDoc="1" locked="0" layoutInCell="1" allowOverlap="1" wp14:anchorId="2DA2289D" wp14:editId="6D0372B8">
            <wp:simplePos x="0" y="0"/>
            <wp:positionH relativeFrom="column">
              <wp:posOffset>2540</wp:posOffset>
            </wp:positionH>
            <wp:positionV relativeFrom="paragraph">
              <wp:posOffset>87630</wp:posOffset>
            </wp:positionV>
            <wp:extent cx="381000" cy="4000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3C57">
        <w:rPr>
          <w:rFonts w:ascii="Arial Narrow" w:hAnsi="Arial Narrow"/>
          <w:b/>
        </w:rPr>
        <w:t xml:space="preserve"> </w:t>
      </w:r>
      <w:r w:rsidR="005D3C57">
        <w:rPr>
          <w:rFonts w:ascii="Arial Narrow" w:hAnsi="Arial Narrow"/>
          <w:b/>
        </w:rPr>
        <w:tab/>
      </w:r>
      <w:r w:rsidR="005D3C57">
        <w:rPr>
          <w:rFonts w:ascii="Arial Narrow" w:hAnsi="Arial Narrow"/>
          <w:b/>
        </w:rPr>
        <w:tab/>
      </w:r>
      <w:r w:rsidR="005D3C57">
        <w:rPr>
          <w:sz w:val="12"/>
        </w:rPr>
        <w:tab/>
      </w:r>
    </w:p>
    <w:p w14:paraId="01DA8A8E" w14:textId="044C65D7" w:rsidR="005D3C57" w:rsidRDefault="005D3C57" w:rsidP="00985B37">
      <w:pPr>
        <w:pStyle w:val="BodyText10"/>
        <w:spacing w:after="0"/>
        <w:ind w:right="216" w:firstLine="720"/>
        <w:rPr>
          <w:sz w:val="18"/>
          <w:lang w:val="fr-FR"/>
        </w:rPr>
      </w:pPr>
      <w:r>
        <w:rPr>
          <w:b/>
          <w:bCs/>
          <w:sz w:val="18"/>
          <w:lang w:val="fr-FR"/>
        </w:rPr>
        <w:t>Dymedix Diagnostics Inc.</w:t>
      </w:r>
      <w:r>
        <w:rPr>
          <w:sz w:val="18"/>
          <w:lang w:val="fr-FR"/>
        </w:rPr>
        <w:tab/>
      </w:r>
      <w:r>
        <w:rPr>
          <w:sz w:val="18"/>
          <w:lang w:val="fr-FR"/>
        </w:rPr>
        <w:tab/>
        <w:t xml:space="preserve">    </w:t>
      </w:r>
      <w:r w:rsidR="00AB592F">
        <w:rPr>
          <w:sz w:val="18"/>
          <w:lang w:val="fr-FR"/>
        </w:rPr>
        <w:t xml:space="preserve">  </w:t>
      </w:r>
      <w:r>
        <w:rPr>
          <w:sz w:val="18"/>
          <w:lang w:val="fr-FR"/>
        </w:rPr>
        <w:t xml:space="preserve">   Phone</w:t>
      </w:r>
      <w:r w:rsidR="006F4FD2">
        <w:rPr>
          <w:sz w:val="18"/>
          <w:lang w:val="fr-FR"/>
        </w:rPr>
        <w:t> :</w:t>
      </w:r>
      <w:r>
        <w:rPr>
          <w:sz w:val="18"/>
          <w:lang w:val="fr-FR"/>
        </w:rPr>
        <w:tab/>
        <w:t xml:space="preserve">  </w:t>
      </w:r>
      <w:r w:rsidR="00880E13">
        <w:rPr>
          <w:sz w:val="18"/>
          <w:lang w:val="fr-FR"/>
        </w:rPr>
        <w:t xml:space="preserve"> </w:t>
      </w:r>
      <w:r>
        <w:rPr>
          <w:sz w:val="18"/>
          <w:lang w:val="fr-FR"/>
        </w:rPr>
        <w:t>888-212-1100</w:t>
      </w:r>
    </w:p>
    <w:p w14:paraId="380220E2" w14:textId="3E27176A" w:rsidR="005D3C57" w:rsidRDefault="005D3C57" w:rsidP="00985B37">
      <w:pPr>
        <w:pStyle w:val="BodyText10"/>
        <w:spacing w:after="0"/>
        <w:ind w:right="36" w:firstLine="720"/>
        <w:rPr>
          <w:sz w:val="18"/>
          <w:lang w:val="fr-FR"/>
        </w:rPr>
      </w:pPr>
      <w:r>
        <w:rPr>
          <w:sz w:val="18"/>
          <w:lang w:val="fr-FR"/>
        </w:rPr>
        <w:t xml:space="preserve">5985 </w:t>
      </w:r>
      <w:r>
        <w:rPr>
          <w:sz w:val="18"/>
        </w:rPr>
        <w:t xml:space="preserve">Rice </w:t>
      </w:r>
      <w:r>
        <w:rPr>
          <w:sz w:val="18"/>
          <w:lang w:val="fr-FR"/>
        </w:rPr>
        <w:t xml:space="preserve">Creek </w:t>
      </w:r>
      <w:r>
        <w:rPr>
          <w:sz w:val="18"/>
        </w:rPr>
        <w:t>Parkway</w:t>
      </w:r>
      <w:r>
        <w:rPr>
          <w:sz w:val="18"/>
          <w:lang w:val="fr-FR"/>
        </w:rPr>
        <w:t xml:space="preserve">; Ste </w:t>
      </w:r>
      <w:r w:rsidR="003E290D">
        <w:rPr>
          <w:sz w:val="18"/>
          <w:lang w:val="fr-FR"/>
        </w:rPr>
        <w:t>102</w:t>
      </w:r>
      <w:r>
        <w:rPr>
          <w:sz w:val="18"/>
          <w:lang w:val="fr-FR"/>
        </w:rPr>
        <w:tab/>
      </w:r>
      <w:r>
        <w:rPr>
          <w:sz w:val="18"/>
          <w:lang w:val="fr-FR"/>
        </w:rPr>
        <w:tab/>
        <w:t xml:space="preserve">     </w:t>
      </w:r>
      <w:r w:rsidR="00C54877">
        <w:rPr>
          <w:sz w:val="18"/>
          <w:lang w:val="fr-FR"/>
        </w:rPr>
        <w:t xml:space="preserve">  </w:t>
      </w:r>
      <w:r w:rsidR="00AB592F">
        <w:rPr>
          <w:sz w:val="18"/>
          <w:lang w:val="fr-FR"/>
        </w:rPr>
        <w:t xml:space="preserve">   </w:t>
      </w:r>
      <w:r>
        <w:rPr>
          <w:sz w:val="18"/>
          <w:lang w:val="fr-FR"/>
        </w:rPr>
        <w:t xml:space="preserve">  </w:t>
      </w:r>
      <w:r>
        <w:rPr>
          <w:sz w:val="18"/>
        </w:rPr>
        <w:t>763-789-8280</w:t>
      </w:r>
    </w:p>
    <w:p w14:paraId="44B459E4" w14:textId="43DE8C64" w:rsidR="005D3C57" w:rsidRDefault="005D3C57" w:rsidP="00985B37">
      <w:pPr>
        <w:pStyle w:val="BodyText10"/>
        <w:spacing w:after="0"/>
        <w:ind w:right="-144" w:firstLine="720"/>
        <w:rPr>
          <w:sz w:val="18"/>
        </w:rPr>
      </w:pPr>
      <w:r>
        <w:rPr>
          <w:sz w:val="18"/>
        </w:rPr>
        <w:t>Shoreview, MN  55126 USA</w:t>
      </w:r>
      <w:r>
        <w:rPr>
          <w:sz w:val="18"/>
        </w:rPr>
        <w:tab/>
        <w:t xml:space="preserve">     </w:t>
      </w:r>
      <w:r w:rsidR="00C54877">
        <w:rPr>
          <w:sz w:val="18"/>
        </w:rPr>
        <w:t xml:space="preserve">    </w:t>
      </w:r>
      <w:r>
        <w:rPr>
          <w:sz w:val="18"/>
        </w:rPr>
        <w:t>email:</w:t>
      </w:r>
      <w:r w:rsidR="00AB592F">
        <w:rPr>
          <w:sz w:val="18"/>
        </w:rPr>
        <w:t xml:space="preserve">   </w:t>
      </w:r>
      <w:hyperlink r:id="rId9" w:history="1">
        <w:r w:rsidRPr="007153A7">
          <w:rPr>
            <w:rStyle w:val="Hyperlink"/>
            <w:sz w:val="18"/>
          </w:rPr>
          <w:t>info@dymedix.com</w:t>
        </w:r>
      </w:hyperlink>
    </w:p>
    <w:p w14:paraId="74C2BF8C" w14:textId="77FCC3FD" w:rsidR="005D3C57" w:rsidRDefault="00592A9C" w:rsidP="00592A9C">
      <w:pPr>
        <w:pStyle w:val="BodyText10"/>
        <w:spacing w:after="0"/>
        <w:ind w:right="216" w:firstLine="720"/>
        <w:rPr>
          <w:sz w:val="18"/>
        </w:rPr>
      </w:pPr>
      <w:r w:rsidRPr="00592A9C">
        <w:rPr>
          <w:sz w:val="18"/>
          <w:szCs w:val="18"/>
        </w:rPr>
        <w:t>USA</w:t>
      </w:r>
      <w:r>
        <w:tab/>
      </w:r>
      <w:r>
        <w:tab/>
      </w:r>
      <w:r>
        <w:tab/>
      </w:r>
      <w:r>
        <w:tab/>
      </w:r>
      <w:r>
        <w:tab/>
      </w:r>
      <w:r>
        <w:tab/>
      </w:r>
      <w:r>
        <w:tab/>
      </w:r>
      <w:r>
        <w:tab/>
        <w:t xml:space="preserve">  </w:t>
      </w:r>
      <w:r w:rsidR="00985B37">
        <w:t xml:space="preserve"> </w:t>
      </w:r>
      <w:r w:rsidR="003E290D">
        <w:t xml:space="preserve"> </w:t>
      </w:r>
      <w:hyperlink r:id="rId10" w:history="1">
        <w:r w:rsidR="00985B37" w:rsidRPr="00CF5056">
          <w:rPr>
            <w:rStyle w:val="Hyperlink"/>
            <w:sz w:val="18"/>
          </w:rPr>
          <w:t>www.dymedix.com</w:t>
        </w:r>
      </w:hyperlink>
    </w:p>
    <w:p w14:paraId="6E3B5D03" w14:textId="402F7A2F" w:rsidR="002006E4" w:rsidRPr="003C7D9E" w:rsidRDefault="002006E4" w:rsidP="002006E4">
      <w:pPr>
        <w:pStyle w:val="Heading1"/>
        <w:spacing w:before="80"/>
        <w:rPr>
          <w:i/>
          <w:iCs/>
          <w:sz w:val="18"/>
        </w:rPr>
      </w:pPr>
      <w:r>
        <w:rPr>
          <w:i/>
          <w:iCs/>
          <w:sz w:val="18"/>
        </w:rPr>
        <w:t>Authorized European Representative:</w:t>
      </w:r>
    </w:p>
    <w:p w14:paraId="790E64B4" w14:textId="1A1BC0C6" w:rsidR="00A735B7" w:rsidRPr="00971E0C" w:rsidRDefault="00557EF6" w:rsidP="00A735B7">
      <w:pPr>
        <w:pStyle w:val="BodyTextIndent2"/>
        <w:ind w:left="0"/>
        <w:rPr>
          <w:rFonts w:ascii="Calibri" w:hAnsi="Calibri"/>
          <w:sz w:val="20"/>
        </w:rPr>
      </w:pPr>
      <w:r>
        <w:rPr>
          <w:noProof/>
        </w:rPr>
        <mc:AlternateContent>
          <mc:Choice Requires="wps">
            <w:drawing>
              <wp:anchor distT="0" distB="0" distL="114300" distR="114300" simplePos="0" relativeHeight="251660288" behindDoc="0" locked="0" layoutInCell="1" allowOverlap="1" wp14:anchorId="3FB6D794" wp14:editId="526E96CC">
                <wp:simplePos x="0" y="0"/>
                <wp:positionH relativeFrom="column">
                  <wp:posOffset>2154555</wp:posOffset>
                </wp:positionH>
                <wp:positionV relativeFrom="paragraph">
                  <wp:posOffset>36195</wp:posOffset>
                </wp:positionV>
                <wp:extent cx="571500" cy="457200"/>
                <wp:effectExtent l="0" t="0" r="0" b="0"/>
                <wp:wrapNone/>
                <wp:docPr id="3814284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2BF39" w14:textId="4589EF63" w:rsidR="002006E4" w:rsidRPr="00833FC8" w:rsidRDefault="00557EF6" w:rsidP="002006E4">
                            <w:r w:rsidRPr="00B10E9D">
                              <w:rPr>
                                <w:noProof/>
                              </w:rPr>
                              <w:drawing>
                                <wp:inline distT="0" distB="0" distL="0" distR="0" wp14:anchorId="198B7653" wp14:editId="43A900A1">
                                  <wp:extent cx="381000" cy="325755"/>
                                  <wp:effectExtent l="0" t="0" r="0" b="0"/>
                                  <wp:docPr id="747480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257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6D794" id="_x0000_t202" coordsize="21600,21600" o:spt="202" path="m,l,21600r21600,l21600,xe">
                <v:stroke joinstyle="miter"/>
                <v:path gradientshapeok="t" o:connecttype="rect"/>
              </v:shapetype>
              <v:shape id="Text Box 3" o:spid="_x0000_s1026" type="#_x0000_t202" style="position:absolute;margin-left:169.65pt;margin-top:2.85pt;width:4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" filled="f" stroked="f">
                <v:textbox>
                  <w:txbxContent>
                    <w:p w14:paraId="13E2BF39" w14:textId="4589EF63" w:rsidR="002006E4" w:rsidRPr="00833FC8" w:rsidRDefault="00557EF6" w:rsidP="002006E4">
                      <w:r w:rsidRPr="00B10E9D">
                        <w:rPr>
                          <w:noProof/>
                        </w:rPr>
                        <w:drawing>
                          <wp:inline distT="0" distB="0" distL="0" distR="0" wp14:anchorId="198B7653" wp14:editId="43A900A1">
                            <wp:extent cx="381000" cy="325755"/>
                            <wp:effectExtent l="0" t="0" r="0" b="0"/>
                            <wp:docPr id="747480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25755"/>
                                    </a:xfrm>
                                    <a:prstGeom prst="rect">
                                      <a:avLst/>
                                    </a:prstGeom>
                                    <a:noFill/>
                                    <a:ln>
                                      <a:noFill/>
                                    </a:ln>
                                  </pic:spPr>
                                </pic:pic>
                              </a:graphicData>
                            </a:graphic>
                          </wp:inline>
                        </w:drawing>
                      </w:r>
                    </w:p>
                  </w:txbxContent>
                </v:textbox>
              </v:shape>
            </w:pict>
          </mc:Fallback>
        </mc:AlternateContent>
      </w:r>
      <w:r w:rsidR="00314B80" w:rsidRPr="00B10E9D">
        <w:rPr>
          <w:noProof/>
        </w:rPr>
        <w:drawing>
          <wp:inline distT="0" distB="0" distL="0" distR="0" wp14:anchorId="0F8A70E6" wp14:editId="4D19CE11">
            <wp:extent cx="478155" cy="22161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155" cy="221615"/>
                    </a:xfrm>
                    <a:prstGeom prst="rect">
                      <a:avLst/>
                    </a:prstGeom>
                    <a:noFill/>
                    <a:ln>
                      <a:noFill/>
                    </a:ln>
                  </pic:spPr>
                </pic:pic>
              </a:graphicData>
            </a:graphic>
          </wp:inline>
        </w:drawing>
      </w:r>
      <w:proofErr w:type="spellStart"/>
      <w:r w:rsidR="00A735B7" w:rsidRPr="00971E0C">
        <w:rPr>
          <w:rFonts w:ascii="Calibri" w:hAnsi="Calibri"/>
          <w:sz w:val="20"/>
        </w:rPr>
        <w:t>MedEnvoy</w:t>
      </w:r>
      <w:proofErr w:type="spellEnd"/>
      <w:r w:rsidR="00A735B7" w:rsidRPr="00971E0C">
        <w:rPr>
          <w:rFonts w:ascii="Calibri" w:hAnsi="Calibri"/>
          <w:sz w:val="20"/>
        </w:rPr>
        <w:t xml:space="preserve"> Global B.V.</w:t>
      </w:r>
      <w:r w:rsidR="00740E17">
        <w:rPr>
          <w:rFonts w:ascii="Calibri" w:hAnsi="Calibri"/>
          <w:sz w:val="20"/>
        </w:rPr>
        <w:tab/>
      </w:r>
    </w:p>
    <w:p w14:paraId="383A3C83" w14:textId="7A32C400" w:rsidR="00A735B7" w:rsidRPr="00971E0C" w:rsidRDefault="00E0186A" w:rsidP="00E11EB3">
      <w:pPr>
        <w:pStyle w:val="BodyTextIndent2"/>
        <w:rPr>
          <w:rFonts w:ascii="Calibri" w:hAnsi="Calibri"/>
          <w:sz w:val="20"/>
        </w:rPr>
      </w:pPr>
      <w:r>
        <w:rPr>
          <w:rFonts w:ascii="Calibri" w:hAnsi="Calibri"/>
          <w:b w:val="0"/>
          <w:bCs/>
          <w:sz w:val="20"/>
        </w:rPr>
        <w:t xml:space="preserve"> </w:t>
      </w:r>
      <w:r w:rsidR="00A735B7" w:rsidRPr="003E6C9E">
        <w:rPr>
          <w:rFonts w:ascii="Calibri" w:hAnsi="Calibri"/>
          <w:b w:val="0"/>
          <w:bCs/>
          <w:sz w:val="20"/>
        </w:rPr>
        <w:t>Prinses</w:t>
      </w:r>
      <w:r w:rsidR="00A735B7" w:rsidRPr="00971E0C">
        <w:rPr>
          <w:rFonts w:ascii="Calibri" w:hAnsi="Calibri"/>
          <w:sz w:val="20"/>
        </w:rPr>
        <w:t xml:space="preserve"> </w:t>
      </w:r>
      <w:proofErr w:type="spellStart"/>
      <w:r w:rsidR="00A735B7" w:rsidRPr="00A735B7">
        <w:rPr>
          <w:rFonts w:ascii="Calibri" w:hAnsi="Calibri"/>
          <w:b w:val="0"/>
          <w:bCs/>
          <w:sz w:val="20"/>
        </w:rPr>
        <w:t>Margrietplantsoen</w:t>
      </w:r>
      <w:proofErr w:type="spellEnd"/>
      <w:r w:rsidR="00A735B7" w:rsidRPr="00A735B7">
        <w:rPr>
          <w:rFonts w:ascii="Calibri" w:hAnsi="Calibri"/>
          <w:b w:val="0"/>
          <w:bCs/>
          <w:sz w:val="20"/>
        </w:rPr>
        <w:t xml:space="preserve"> 33</w:t>
      </w:r>
    </w:p>
    <w:p w14:paraId="2D302F74" w14:textId="08963242" w:rsidR="00A735B7" w:rsidRPr="00A735B7" w:rsidRDefault="00E0186A" w:rsidP="00A735B7">
      <w:pPr>
        <w:pStyle w:val="BodyTextIndent2"/>
        <w:ind w:left="360" w:firstLine="360"/>
        <w:rPr>
          <w:rFonts w:ascii="Calibri" w:hAnsi="Calibri"/>
          <w:b w:val="0"/>
          <w:bCs/>
          <w:sz w:val="20"/>
        </w:rPr>
      </w:pPr>
      <w:r>
        <w:rPr>
          <w:rFonts w:ascii="Calibri" w:hAnsi="Calibri"/>
          <w:b w:val="0"/>
          <w:bCs/>
          <w:sz w:val="20"/>
        </w:rPr>
        <w:t xml:space="preserve"> </w:t>
      </w:r>
      <w:r w:rsidR="00A735B7" w:rsidRPr="00A735B7">
        <w:rPr>
          <w:rFonts w:ascii="Calibri" w:hAnsi="Calibri"/>
          <w:b w:val="0"/>
          <w:bCs/>
          <w:sz w:val="20"/>
        </w:rPr>
        <w:t xml:space="preserve">Suite 123 </w:t>
      </w:r>
    </w:p>
    <w:p w14:paraId="2C994205" w14:textId="0512C401" w:rsidR="00A735B7" w:rsidRPr="00A735B7" w:rsidRDefault="00A735B7" w:rsidP="00A735B7">
      <w:pPr>
        <w:pStyle w:val="BodyTextIndent2"/>
        <w:tabs>
          <w:tab w:val="left" w:pos="720"/>
        </w:tabs>
        <w:ind w:left="0"/>
        <w:rPr>
          <w:rFonts w:ascii="Calibri" w:hAnsi="Calibri"/>
          <w:b w:val="0"/>
          <w:bCs/>
          <w:sz w:val="20"/>
        </w:rPr>
      </w:pPr>
      <w:r>
        <w:rPr>
          <w:rFonts w:ascii="Calibri" w:hAnsi="Calibri"/>
          <w:b w:val="0"/>
          <w:bCs/>
          <w:sz w:val="20"/>
        </w:rPr>
        <w:tab/>
      </w:r>
      <w:r w:rsidR="00E0186A">
        <w:rPr>
          <w:rFonts w:ascii="Calibri" w:hAnsi="Calibri"/>
          <w:b w:val="0"/>
          <w:bCs/>
          <w:sz w:val="20"/>
        </w:rPr>
        <w:t xml:space="preserve"> </w:t>
      </w:r>
      <w:r w:rsidRPr="00A735B7">
        <w:rPr>
          <w:rFonts w:ascii="Calibri" w:hAnsi="Calibri"/>
          <w:b w:val="0"/>
          <w:bCs/>
          <w:sz w:val="20"/>
        </w:rPr>
        <w:t>2595AM The Hague</w:t>
      </w:r>
    </w:p>
    <w:p w14:paraId="0E867B3B" w14:textId="3BF60C6A" w:rsidR="00A735B7" w:rsidRDefault="00E0186A" w:rsidP="00A735B7">
      <w:pPr>
        <w:ind w:left="360" w:firstLine="360"/>
      </w:pPr>
      <w:r>
        <w:t xml:space="preserve"> </w:t>
      </w:r>
      <w:r w:rsidR="00A735B7" w:rsidRPr="00971E0C">
        <w:t>The Netherlands</w:t>
      </w:r>
    </w:p>
    <w:p w14:paraId="5E304E29" w14:textId="77777777" w:rsidR="00E86550" w:rsidRDefault="00E86550" w:rsidP="009A4151">
      <w:pPr>
        <w:pStyle w:val="BodyText10"/>
        <w:spacing w:after="0"/>
        <w:rPr>
          <w:sz w:val="18"/>
        </w:rPr>
      </w:pPr>
      <w:r>
        <w:rPr>
          <w:sz w:val="18"/>
        </w:rPr>
        <w:tab/>
      </w:r>
      <w:r>
        <w:rPr>
          <w:sz w:val="18"/>
        </w:rPr>
        <w:tab/>
      </w:r>
    </w:p>
    <w:p w14:paraId="55267A2F" w14:textId="0702E69A" w:rsidR="00E86550" w:rsidRPr="00F15AA8" w:rsidRDefault="00E86550" w:rsidP="00E86550">
      <w:pPr>
        <w:pStyle w:val="BodyText10"/>
        <w:spacing w:after="0"/>
        <w:ind w:left="450"/>
        <w:rPr>
          <w:sz w:val="20"/>
        </w:rPr>
      </w:pPr>
      <w:r w:rsidRPr="00F15AA8">
        <w:rPr>
          <w:rFonts w:eastAsia="Calibri" w:cs="Arial"/>
          <w:noProof/>
          <w:color w:val="211D1E"/>
          <w:sz w:val="20"/>
        </w:rPr>
        <w:drawing>
          <wp:anchor distT="0" distB="0" distL="114300" distR="114300" simplePos="0" relativeHeight="251661312" behindDoc="0" locked="0" layoutInCell="1" allowOverlap="1" wp14:anchorId="234FD023" wp14:editId="70AE9416">
            <wp:simplePos x="0" y="0"/>
            <wp:positionH relativeFrom="column">
              <wp:posOffset>-55880</wp:posOffset>
            </wp:positionH>
            <wp:positionV relativeFrom="paragraph">
              <wp:posOffset>-1905</wp:posOffset>
            </wp:positionV>
            <wp:extent cx="218440" cy="224335"/>
            <wp:effectExtent l="0" t="0" r="0" b="4445"/>
            <wp:wrapNone/>
            <wp:docPr id="810970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70619" name="Picture 810970619"/>
                    <pic:cNvPicPr/>
                  </pic:nvPicPr>
                  <pic:blipFill rotWithShape="1">
                    <a:blip r:embed="rId13" cstate="print">
                      <a:extLst>
                        <a:ext uri="{28A0092B-C50C-407E-A947-70E740481C1C}">
                          <a14:useLocalDpi xmlns:a14="http://schemas.microsoft.com/office/drawing/2010/main" val="0"/>
                        </a:ext>
                      </a:extLst>
                    </a:blip>
                    <a:srcRect l="6109" t="6824" r="8396" b="5971"/>
                    <a:stretch>
                      <a:fillRect/>
                    </a:stretch>
                  </pic:blipFill>
                  <pic:spPr bwMode="auto">
                    <a:xfrm>
                      <a:off x="0" y="0"/>
                      <a:ext cx="218440" cy="224335"/>
                    </a:xfrm>
                    <a:prstGeom prst="rect">
                      <a:avLst/>
                    </a:prstGeom>
                    <a:ln>
                      <a:noFill/>
                    </a:ln>
                    <a:extLst>
                      <a:ext uri="{53640926-AAD7-44D8-BBD7-CCE9431645EC}">
                        <a14:shadowObscured xmlns:a14="http://schemas.microsoft.com/office/drawing/2010/main"/>
                      </a:ext>
                    </a:extLst>
                  </pic:spPr>
                </pic:pic>
              </a:graphicData>
            </a:graphic>
          </wp:anchor>
        </w:drawing>
      </w:r>
      <w:r w:rsidRPr="00F15AA8">
        <w:rPr>
          <w:rFonts w:eastAsia="Calibri" w:cs="Arial"/>
          <w:color w:val="211D1E"/>
          <w:sz w:val="20"/>
        </w:rPr>
        <w:t>Federal law</w:t>
      </w:r>
      <w:r w:rsidR="006218C0">
        <w:rPr>
          <w:rFonts w:eastAsia="Calibri" w:cs="Arial"/>
          <w:color w:val="211D1E"/>
          <w:sz w:val="20"/>
        </w:rPr>
        <w:t xml:space="preserve"> (USA)</w:t>
      </w:r>
      <w:r w:rsidRPr="00F15AA8">
        <w:rPr>
          <w:rFonts w:eastAsia="Calibri" w:cs="Arial"/>
          <w:color w:val="211D1E"/>
          <w:sz w:val="20"/>
        </w:rPr>
        <w:t xml:space="preserve"> restricts this device to sale by or on the order of a physician.</w:t>
      </w:r>
    </w:p>
    <w:p w14:paraId="04E1B298" w14:textId="16122460" w:rsidR="002006E4" w:rsidRDefault="007A2367" w:rsidP="007A2367">
      <w:pPr>
        <w:pStyle w:val="Heading2"/>
        <w:spacing w:before="120"/>
        <w:rPr>
          <w:sz w:val="20"/>
        </w:rPr>
      </w:pPr>
      <w:r>
        <w:rPr>
          <w:sz w:val="20"/>
        </w:rPr>
        <w:t>CAUTION</w:t>
      </w:r>
    </w:p>
    <w:p w14:paraId="186D0DFF" w14:textId="77777777" w:rsidR="00E86550" w:rsidRDefault="00E86550" w:rsidP="00E86550">
      <w:pPr>
        <w:spacing w:after="120"/>
        <w:rPr>
          <w:rFonts w:ascii="Arial Narrow" w:hAnsi="Arial Narrow"/>
          <w:bCs/>
          <w:iCs/>
          <w:sz w:val="18"/>
          <w:szCs w:val="18"/>
        </w:rPr>
      </w:pPr>
      <w:r w:rsidRPr="00E86550">
        <w:rPr>
          <w:rFonts w:ascii="Arial Narrow" w:hAnsi="Arial Narrow"/>
          <w:bCs/>
          <w:iCs/>
          <w:sz w:val="18"/>
          <w:szCs w:val="18"/>
        </w:rPr>
        <w:t>This product is for diagnostic purposes only and is not to be used in life supporting or life sustaining situations. Any serious incident that has occurred in relation to this device should be reported to Dymedix Diagnostics and the competent authority of the Member State in which the user and/or patient is established.</w:t>
      </w:r>
    </w:p>
    <w:p w14:paraId="439AE1D4" w14:textId="77777777" w:rsidR="006218C0" w:rsidRPr="006218C0" w:rsidRDefault="006218C0" w:rsidP="006218C0">
      <w:pPr>
        <w:pStyle w:val="Heading2"/>
        <w:spacing w:before="120"/>
        <w:rPr>
          <w:sz w:val="20"/>
        </w:rPr>
      </w:pPr>
      <w:r w:rsidRPr="006218C0">
        <w:rPr>
          <w:sz w:val="20"/>
        </w:rPr>
        <w:t>FEATURES AND INTENDED USE</w:t>
      </w:r>
    </w:p>
    <w:p w14:paraId="27D65C9B" w14:textId="77777777" w:rsidR="006218C0" w:rsidRPr="006218C0" w:rsidRDefault="006218C0" w:rsidP="006218C0">
      <w:pPr>
        <w:spacing w:after="120"/>
        <w:rPr>
          <w:rFonts w:ascii="Arial Narrow" w:hAnsi="Arial Narrow"/>
          <w:bCs/>
          <w:iCs/>
          <w:sz w:val="18"/>
          <w:szCs w:val="18"/>
        </w:rPr>
      </w:pPr>
      <w:r w:rsidRPr="006218C0">
        <w:rPr>
          <w:rFonts w:ascii="Arial Narrow" w:hAnsi="Arial Narrow"/>
          <w:bCs/>
          <w:iCs/>
          <w:sz w:val="18"/>
          <w:szCs w:val="18"/>
        </w:rPr>
        <w:t xml:space="preserve">The Dymedix GentleTouch Respiratory Effort Patch detects thoracic or abdominal respiratory effort related movements during diagnostic studies. This sensor is intended to produce a small electrical signal to existing recording equipment.  The signal size can be adjusted by changing the settings on the recording equipment. This sensor must be used with a Dymedix GentleTouch Interface Cable. </w:t>
      </w:r>
    </w:p>
    <w:p w14:paraId="52D1685E" w14:textId="77777777" w:rsidR="006218C0" w:rsidRPr="006218C0" w:rsidRDefault="006218C0" w:rsidP="006218C0">
      <w:pPr>
        <w:pStyle w:val="Heading2"/>
        <w:spacing w:after="40"/>
        <w:rPr>
          <w:sz w:val="20"/>
        </w:rPr>
      </w:pPr>
      <w:r w:rsidRPr="006218C0">
        <w:rPr>
          <w:sz w:val="20"/>
        </w:rPr>
        <w:t>PRECAUTIONS FOR SENSOR</w:t>
      </w:r>
    </w:p>
    <w:p w14:paraId="469DCBEB" w14:textId="77777777" w:rsidR="006218C0" w:rsidRDefault="006218C0" w:rsidP="009C4BF5">
      <w:pPr>
        <w:numPr>
          <w:ilvl w:val="0"/>
          <w:numId w:val="7"/>
        </w:numPr>
        <w:jc w:val="both"/>
        <w:rPr>
          <w:rFonts w:ascii="Arial Narrow" w:hAnsi="Arial Narrow"/>
          <w:sz w:val="18"/>
        </w:rPr>
      </w:pPr>
      <w:r>
        <w:rPr>
          <w:rFonts w:ascii="Arial Narrow" w:hAnsi="Arial Narrow"/>
          <w:sz w:val="18"/>
        </w:rPr>
        <w:t>Store sensor at room temperature.</w:t>
      </w:r>
    </w:p>
    <w:p w14:paraId="2EA4D42F" w14:textId="77777777" w:rsidR="006218C0" w:rsidRDefault="006218C0" w:rsidP="009C4BF5">
      <w:pPr>
        <w:numPr>
          <w:ilvl w:val="0"/>
          <w:numId w:val="7"/>
        </w:numPr>
        <w:jc w:val="both"/>
        <w:rPr>
          <w:rFonts w:ascii="Arial Narrow" w:hAnsi="Arial Narrow"/>
          <w:sz w:val="18"/>
        </w:rPr>
      </w:pPr>
      <w:r>
        <w:rPr>
          <w:rFonts w:ascii="Arial Narrow" w:hAnsi="Arial Narrow"/>
          <w:sz w:val="18"/>
        </w:rPr>
        <w:t>Do not sterilize or reuse sensor.</w:t>
      </w:r>
    </w:p>
    <w:p w14:paraId="046CD270" w14:textId="77777777" w:rsidR="006218C0" w:rsidRPr="00FA267A" w:rsidRDefault="006218C0" w:rsidP="009C4BF5">
      <w:pPr>
        <w:numPr>
          <w:ilvl w:val="0"/>
          <w:numId w:val="7"/>
        </w:numPr>
        <w:jc w:val="both"/>
        <w:rPr>
          <w:rFonts w:ascii="Arial Narrow" w:hAnsi="Arial Narrow"/>
        </w:rPr>
      </w:pPr>
      <w:r>
        <w:rPr>
          <w:rFonts w:ascii="Arial Narrow" w:hAnsi="Arial Narrow"/>
          <w:sz w:val="18"/>
        </w:rPr>
        <w:t>Use all available recorded parameters in making diagnosis.</w:t>
      </w:r>
    </w:p>
    <w:p w14:paraId="5DD1D17A" w14:textId="77777777" w:rsidR="006218C0" w:rsidRDefault="006218C0" w:rsidP="009C4BF5">
      <w:pPr>
        <w:numPr>
          <w:ilvl w:val="0"/>
          <w:numId w:val="7"/>
        </w:numPr>
        <w:jc w:val="both"/>
        <w:rPr>
          <w:rFonts w:ascii="Arial Narrow" w:hAnsi="Arial Narrow"/>
          <w:sz w:val="18"/>
          <w:szCs w:val="18"/>
        </w:rPr>
      </w:pPr>
      <w:r w:rsidRPr="00FA267A">
        <w:rPr>
          <w:rFonts w:ascii="Arial Narrow" w:hAnsi="Arial Narrow"/>
          <w:sz w:val="18"/>
          <w:szCs w:val="18"/>
        </w:rPr>
        <w:t>If there is no signal output from the sensor and it is properly placed on the patient discontinue use.</w:t>
      </w:r>
    </w:p>
    <w:p w14:paraId="555E1767" w14:textId="77777777" w:rsidR="006218C0" w:rsidRDefault="006218C0" w:rsidP="009C4BF5">
      <w:pPr>
        <w:numPr>
          <w:ilvl w:val="0"/>
          <w:numId w:val="7"/>
        </w:numPr>
        <w:jc w:val="both"/>
        <w:rPr>
          <w:rFonts w:ascii="Arial Narrow" w:hAnsi="Arial Narrow"/>
          <w:sz w:val="18"/>
          <w:szCs w:val="18"/>
        </w:rPr>
      </w:pPr>
      <w:r w:rsidRPr="00FA267A">
        <w:rPr>
          <w:rFonts w:ascii="Arial Narrow" w:hAnsi="Arial Narrow"/>
          <w:sz w:val="18"/>
          <w:szCs w:val="18"/>
        </w:rPr>
        <w:t>If the unit is damaged or the adhesive will not stick discontinue use and discard.</w:t>
      </w:r>
    </w:p>
    <w:p w14:paraId="704AF4B1" w14:textId="57EAC014" w:rsidR="006218C0" w:rsidRPr="00FA267A" w:rsidRDefault="006218C0" w:rsidP="009C4BF5">
      <w:pPr>
        <w:numPr>
          <w:ilvl w:val="0"/>
          <w:numId w:val="7"/>
        </w:numPr>
        <w:jc w:val="both"/>
        <w:rPr>
          <w:rFonts w:ascii="Arial Narrow" w:hAnsi="Arial Narrow"/>
          <w:sz w:val="18"/>
          <w:szCs w:val="18"/>
        </w:rPr>
      </w:pPr>
      <w:r w:rsidRPr="006218C0">
        <w:rPr>
          <w:rFonts w:ascii="Arial Narrow" w:hAnsi="Arial Narrow"/>
          <w:sz w:val="18"/>
          <w:szCs w:val="18"/>
        </w:rPr>
        <w:t>Sensors may damage the skin if removed carelessly.</w:t>
      </w:r>
    </w:p>
    <w:p w14:paraId="608446C6" w14:textId="719371CF" w:rsidR="00E55FEC" w:rsidRPr="00691563" w:rsidRDefault="00E55FEC" w:rsidP="006218C0">
      <w:pPr>
        <w:autoSpaceDE w:val="0"/>
        <w:autoSpaceDN w:val="0"/>
        <w:adjustRightInd w:val="0"/>
        <w:jc w:val="both"/>
        <w:rPr>
          <w:rFonts w:ascii="Arial Narrow" w:eastAsia="Calibri" w:hAnsi="Arial Narrow" w:cs="Arial"/>
          <w:color w:val="211D1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4027"/>
      </w:tblGrid>
      <w:tr w:rsidR="00E55FEC" w14:paraId="1293E6EE" w14:textId="77777777" w:rsidTr="00B035A6">
        <w:tc>
          <w:tcPr>
            <w:tcW w:w="1075" w:type="dxa"/>
          </w:tcPr>
          <w:p w14:paraId="4D9C1676" w14:textId="77777777" w:rsidR="00E55FEC" w:rsidRPr="00B035A6" w:rsidRDefault="00E55FEC" w:rsidP="00B035A6">
            <w:pPr>
              <w:rPr>
                <w:rFonts w:ascii="New York" w:hAnsi="New York" w:cs="Arial"/>
                <w:b/>
                <w:noProof/>
                <w:color w:val="171717"/>
              </w:rPr>
            </w:pPr>
            <w:r w:rsidRPr="00B035A6">
              <w:rPr>
                <w:rFonts w:ascii="New York" w:hAnsi="New York" w:cs="Arial"/>
                <w:b/>
                <w:noProof/>
                <w:color w:val="171717"/>
              </w:rPr>
              <w:t>Symbol</w:t>
            </w:r>
          </w:p>
        </w:tc>
        <w:tc>
          <w:tcPr>
            <w:tcW w:w="4027" w:type="dxa"/>
          </w:tcPr>
          <w:p w14:paraId="7816825B" w14:textId="77777777" w:rsidR="00E55FEC" w:rsidRPr="00B035A6" w:rsidRDefault="00E55FEC" w:rsidP="00B035A6">
            <w:pPr>
              <w:pStyle w:val="Pa27"/>
              <w:rPr>
                <w:rFonts w:ascii="Calibri" w:hAnsi="Calibri" w:cs="Avenir LT Com 65 Medium"/>
                <w:b/>
                <w:color w:val="000000"/>
              </w:rPr>
            </w:pPr>
            <w:r w:rsidRPr="00B035A6">
              <w:rPr>
                <w:rFonts w:ascii="Calibri" w:hAnsi="Calibri" w:cs="Avenir LT Com 65 Medium"/>
                <w:b/>
                <w:color w:val="000000"/>
              </w:rPr>
              <w:t>Definition of Symbol</w:t>
            </w:r>
          </w:p>
        </w:tc>
      </w:tr>
      <w:tr w:rsidR="00E55FEC" w14:paraId="31FE6E00" w14:textId="77777777" w:rsidTr="00B035A6">
        <w:tc>
          <w:tcPr>
            <w:tcW w:w="1075" w:type="dxa"/>
          </w:tcPr>
          <w:p w14:paraId="4F0EF454" w14:textId="77777777" w:rsidR="00E55FEC" w:rsidRPr="00B035A6" w:rsidRDefault="00E55FEC" w:rsidP="00B035A6">
            <w:pPr>
              <w:rPr>
                <w:rFonts w:ascii="New York" w:hAnsi="New York"/>
              </w:rPr>
            </w:pPr>
          </w:p>
          <w:p w14:paraId="0BC01961" w14:textId="77777777" w:rsidR="00E55FEC" w:rsidRPr="00B035A6" w:rsidRDefault="00E55FEC" w:rsidP="00B035A6">
            <w:pPr>
              <w:rPr>
                <w:rFonts w:ascii="New York" w:hAnsi="New York"/>
              </w:rPr>
            </w:pPr>
          </w:p>
        </w:tc>
        <w:tc>
          <w:tcPr>
            <w:tcW w:w="4027" w:type="dxa"/>
          </w:tcPr>
          <w:p w14:paraId="639A5010" w14:textId="77777777" w:rsidR="00E55FEC" w:rsidRPr="00B035A6" w:rsidRDefault="00E55FEC" w:rsidP="00B035A6">
            <w:pPr>
              <w:rPr>
                <w:rFonts w:ascii="Arial Narrow" w:hAnsi="Arial Narrow" w:cs="Arial"/>
              </w:rPr>
            </w:pPr>
            <w:r w:rsidRPr="00B035A6">
              <w:rPr>
                <w:rFonts w:ascii="Arial Narrow" w:hAnsi="Arial Narrow" w:cs="Arial"/>
              </w:rPr>
              <w:t>Latex Free</w:t>
            </w:r>
          </w:p>
        </w:tc>
      </w:tr>
      <w:tr w:rsidR="00E55FEC" w14:paraId="2FD43F8F" w14:textId="77777777" w:rsidTr="00B035A6">
        <w:tc>
          <w:tcPr>
            <w:tcW w:w="1075" w:type="dxa"/>
          </w:tcPr>
          <w:p w14:paraId="08CEB6F7" w14:textId="2E80EA48" w:rsidR="00E55FEC" w:rsidRPr="00B035A6" w:rsidRDefault="00557EF6" w:rsidP="00B035A6">
            <w:pPr>
              <w:rPr>
                <w:rFonts w:ascii="New York" w:hAnsi="New York"/>
              </w:rPr>
            </w:pPr>
            <w:r w:rsidRPr="00B035A6">
              <w:rPr>
                <w:rFonts w:ascii="New York" w:hAnsi="New York"/>
                <w:noProof/>
              </w:rPr>
              <w:drawing>
                <wp:anchor distT="0" distB="0" distL="114300" distR="114300" simplePos="0" relativeHeight="251656192" behindDoc="0" locked="0" layoutInCell="1" allowOverlap="1" wp14:anchorId="64791B1C" wp14:editId="3FC75E9D">
                  <wp:simplePos x="0" y="0"/>
                  <wp:positionH relativeFrom="column">
                    <wp:posOffset>177165</wp:posOffset>
                  </wp:positionH>
                  <wp:positionV relativeFrom="paragraph">
                    <wp:posOffset>-273685</wp:posOffset>
                  </wp:positionV>
                  <wp:extent cx="222250" cy="222250"/>
                  <wp:effectExtent l="0" t="0" r="0" b="0"/>
                  <wp:wrapNone/>
                  <wp:docPr id="99" name="Picture 13" descr="Latex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tex Fre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035A6">
              <w:rPr>
                <w:rFonts w:ascii="New York" w:hAnsi="New York"/>
                <w:noProof/>
              </w:rPr>
              <w:drawing>
                <wp:anchor distT="0" distB="0" distL="114300" distR="114300" simplePos="0" relativeHeight="251657216" behindDoc="0" locked="0" layoutInCell="1" allowOverlap="1" wp14:anchorId="1511F2EA" wp14:editId="58E4A11D">
                  <wp:simplePos x="0" y="0"/>
                  <wp:positionH relativeFrom="column">
                    <wp:posOffset>42545</wp:posOffset>
                  </wp:positionH>
                  <wp:positionV relativeFrom="paragraph">
                    <wp:posOffset>-14605</wp:posOffset>
                  </wp:positionV>
                  <wp:extent cx="352425" cy="352425"/>
                  <wp:effectExtent l="0" t="0" r="0" b="0"/>
                  <wp:wrapNone/>
                  <wp:docPr id="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27" w:type="dxa"/>
          </w:tcPr>
          <w:p w14:paraId="7D4DE7B6" w14:textId="77777777" w:rsidR="00E55FEC" w:rsidRPr="00B035A6" w:rsidRDefault="00E55FEC" w:rsidP="00B035A6">
            <w:pPr>
              <w:rPr>
                <w:rFonts w:ascii="Arial Narrow" w:hAnsi="Arial Narrow" w:cs="Arial"/>
              </w:rPr>
            </w:pPr>
            <w:r w:rsidRPr="00B035A6">
              <w:rPr>
                <w:rFonts w:ascii="Arial Narrow" w:hAnsi="Arial Narrow" w:cs="Arial"/>
              </w:rPr>
              <w:t>Do not re-use</w:t>
            </w:r>
          </w:p>
          <w:p w14:paraId="30BF23FC" w14:textId="77777777" w:rsidR="00E55FEC" w:rsidRPr="00B035A6" w:rsidRDefault="00E55FEC" w:rsidP="00B035A6">
            <w:pPr>
              <w:rPr>
                <w:rFonts w:ascii="Arial Narrow" w:hAnsi="Arial Narrow" w:cs="Arial"/>
              </w:rPr>
            </w:pPr>
          </w:p>
        </w:tc>
      </w:tr>
      <w:tr w:rsidR="00E55FEC" w14:paraId="43FA213D" w14:textId="77777777" w:rsidTr="00B035A6">
        <w:tc>
          <w:tcPr>
            <w:tcW w:w="1075" w:type="dxa"/>
          </w:tcPr>
          <w:p w14:paraId="7C970F96" w14:textId="77777777" w:rsidR="00E55FEC" w:rsidRPr="00B035A6" w:rsidRDefault="00E55FEC" w:rsidP="00B035A6">
            <w:pPr>
              <w:jc w:val="center"/>
              <w:rPr>
                <w:rFonts w:ascii="New York" w:hAnsi="New York"/>
                <w:sz w:val="32"/>
                <w:szCs w:val="32"/>
              </w:rPr>
            </w:pPr>
            <w:r w:rsidRPr="00B035A6">
              <w:rPr>
                <w:rFonts w:ascii="Lucida Sans Unicode" w:hAnsi="Lucida Sans Unicode" w:cs="Lucida Sans Unicode"/>
                <w:sz w:val="32"/>
                <w:szCs w:val="32"/>
              </w:rPr>
              <w:t>℞</w:t>
            </w:r>
          </w:p>
        </w:tc>
        <w:tc>
          <w:tcPr>
            <w:tcW w:w="4027" w:type="dxa"/>
          </w:tcPr>
          <w:p w14:paraId="4A3DE800" w14:textId="77777777" w:rsidR="00E55FEC" w:rsidRPr="00B035A6" w:rsidRDefault="00E55FEC" w:rsidP="00B035A6">
            <w:pPr>
              <w:rPr>
                <w:rFonts w:ascii="Arial Narrow" w:hAnsi="Arial Narrow" w:cs="Arial"/>
              </w:rPr>
            </w:pPr>
            <w:r w:rsidRPr="00B035A6">
              <w:rPr>
                <w:rFonts w:ascii="Arial Narrow" w:hAnsi="Arial Narrow" w:cs="Arial"/>
              </w:rPr>
              <w:t>Federal Law (USA) restricts this device to sale by or on the order of a physician.</w:t>
            </w:r>
          </w:p>
        </w:tc>
      </w:tr>
      <w:tr w:rsidR="00E55FEC" w14:paraId="72525B40" w14:textId="77777777" w:rsidTr="00B035A6">
        <w:tc>
          <w:tcPr>
            <w:tcW w:w="1075" w:type="dxa"/>
          </w:tcPr>
          <w:p w14:paraId="6DDA07CF" w14:textId="4FE46C68" w:rsidR="00E55FEC" w:rsidRPr="00B035A6" w:rsidRDefault="00557EF6" w:rsidP="00B035A6">
            <w:pPr>
              <w:jc w:val="center"/>
              <w:rPr>
                <w:rFonts w:ascii="Lucida Sans Unicode" w:hAnsi="Lucida Sans Unicode" w:cs="Lucida Sans Unicode"/>
                <w:sz w:val="28"/>
                <w:szCs w:val="28"/>
              </w:rPr>
            </w:pPr>
            <w:r w:rsidRPr="00B035A6">
              <w:rPr>
                <w:rFonts w:ascii="New York" w:hAnsi="New York"/>
                <w:noProof/>
              </w:rPr>
              <w:drawing>
                <wp:anchor distT="0" distB="0" distL="114300" distR="114300" simplePos="0" relativeHeight="251658240" behindDoc="0" locked="0" layoutInCell="1" allowOverlap="1" wp14:anchorId="6CA0CA81" wp14:editId="1B0953E6">
                  <wp:simplePos x="0" y="0"/>
                  <wp:positionH relativeFrom="column">
                    <wp:posOffset>109220</wp:posOffset>
                  </wp:positionH>
                  <wp:positionV relativeFrom="paragraph">
                    <wp:posOffset>24130</wp:posOffset>
                  </wp:positionV>
                  <wp:extent cx="226695" cy="226695"/>
                  <wp:effectExtent l="0" t="0" r="0" b="0"/>
                  <wp:wrapNone/>
                  <wp:docPr id="97" name="Picture 3" descr="Instr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ruc"/>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27" w:type="dxa"/>
          </w:tcPr>
          <w:p w14:paraId="606A8A8E" w14:textId="77777777" w:rsidR="00E55FEC" w:rsidRPr="00B035A6" w:rsidRDefault="00E55FEC" w:rsidP="00B035A6">
            <w:pPr>
              <w:rPr>
                <w:rFonts w:ascii="Arial Narrow" w:hAnsi="Arial Narrow" w:cs="Arial"/>
              </w:rPr>
            </w:pPr>
            <w:r w:rsidRPr="00B035A6">
              <w:rPr>
                <w:rFonts w:ascii="Arial Narrow" w:hAnsi="Arial Narrow" w:cs="Arial"/>
              </w:rPr>
              <w:t>Consult instructions for use.</w:t>
            </w:r>
          </w:p>
        </w:tc>
      </w:tr>
      <w:tr w:rsidR="002006E4" w14:paraId="23F597D6" w14:textId="77777777" w:rsidTr="00B035A6">
        <w:tc>
          <w:tcPr>
            <w:tcW w:w="1075" w:type="dxa"/>
          </w:tcPr>
          <w:p w14:paraId="0D25892B" w14:textId="77777777" w:rsidR="002006E4" w:rsidRDefault="007A2367" w:rsidP="002006E4">
            <w:pPr>
              <w:jc w:val="center"/>
              <w:rPr>
                <w:noProof/>
              </w:rPr>
            </w:pPr>
            <w:r>
              <w:object w:dxaOrig="1001" w:dyaOrig="1001" w14:anchorId="7631C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pt;height:22.65pt" o:ole="">
                  <v:imagedata r:id="rId17" o:title=""/>
                </v:shape>
                <o:OLEObject Type="Embed" ProgID="Word.Picture.8" ShapeID="_x0000_i1025" DrawAspect="Content" ObjectID="_1845094961" r:id="rId18"/>
              </w:object>
            </w:r>
          </w:p>
        </w:tc>
        <w:tc>
          <w:tcPr>
            <w:tcW w:w="4027" w:type="dxa"/>
          </w:tcPr>
          <w:p w14:paraId="740BDF01" w14:textId="77777777" w:rsidR="002006E4" w:rsidRPr="00EC4BF7" w:rsidRDefault="002006E4" w:rsidP="002006E4">
            <w:pPr>
              <w:rPr>
                <w:rFonts w:ascii="Arial Narrow" w:hAnsi="Arial Narrow" w:cs="Arial"/>
              </w:rPr>
            </w:pPr>
            <w:r w:rsidRPr="00EC4BF7">
              <w:rPr>
                <w:rFonts w:ascii="Arial Narrow" w:hAnsi="Arial Narrow" w:cs="Arial"/>
              </w:rPr>
              <w:t>Date of Manufacture</w:t>
            </w:r>
          </w:p>
          <w:p w14:paraId="067725E6" w14:textId="77777777" w:rsidR="002006E4" w:rsidRPr="00EC4BF7" w:rsidRDefault="002006E4" w:rsidP="002006E4">
            <w:pPr>
              <w:rPr>
                <w:rFonts w:ascii="Arial Narrow" w:hAnsi="Arial Narrow" w:cs="Arial"/>
              </w:rPr>
            </w:pPr>
            <w:r w:rsidRPr="00EC4BF7">
              <w:rPr>
                <w:rFonts w:ascii="Arial Narrow" w:hAnsi="Arial Narrow" w:cs="Arial"/>
              </w:rPr>
              <w:t>Expressed as:  YYYYMMDD</w:t>
            </w:r>
          </w:p>
        </w:tc>
      </w:tr>
      <w:tr w:rsidR="00E55FEC" w14:paraId="2DC5FC67" w14:textId="77777777" w:rsidTr="00B035A6">
        <w:tc>
          <w:tcPr>
            <w:tcW w:w="1075" w:type="dxa"/>
          </w:tcPr>
          <w:p w14:paraId="1FCEB7D3" w14:textId="2D4FEDEB" w:rsidR="00E55FEC" w:rsidRPr="00B035A6" w:rsidRDefault="00557EF6" w:rsidP="00B035A6">
            <w:pPr>
              <w:jc w:val="center"/>
              <w:rPr>
                <w:rFonts w:ascii="New York" w:hAnsi="New York"/>
              </w:rPr>
            </w:pPr>
            <w:r w:rsidRPr="00B035A6">
              <w:rPr>
                <w:rFonts w:ascii="New York" w:hAnsi="New York"/>
                <w:noProof/>
              </w:rPr>
              <w:drawing>
                <wp:inline distT="0" distB="0" distL="0" distR="0" wp14:anchorId="6F52AFEE" wp14:editId="6D550E86">
                  <wp:extent cx="297815" cy="297815"/>
                  <wp:effectExtent l="0" t="0" r="0" b="0"/>
                  <wp:docPr id="8" name="Picture 12" descr="Manufacturer re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nufacturer rev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815" cy="297815"/>
                          </a:xfrm>
                          <a:prstGeom prst="rect">
                            <a:avLst/>
                          </a:prstGeom>
                          <a:noFill/>
                          <a:ln>
                            <a:noFill/>
                          </a:ln>
                        </pic:spPr>
                      </pic:pic>
                    </a:graphicData>
                  </a:graphic>
                </wp:inline>
              </w:drawing>
            </w:r>
          </w:p>
        </w:tc>
        <w:tc>
          <w:tcPr>
            <w:tcW w:w="4027" w:type="dxa"/>
          </w:tcPr>
          <w:p w14:paraId="586ECD47" w14:textId="77777777" w:rsidR="00E55FEC" w:rsidRPr="00B035A6" w:rsidRDefault="00E55FEC" w:rsidP="00B035A6">
            <w:pPr>
              <w:rPr>
                <w:rFonts w:ascii="Arial Narrow" w:hAnsi="Arial Narrow" w:cs="Arial"/>
              </w:rPr>
            </w:pPr>
            <w:r w:rsidRPr="00B035A6">
              <w:rPr>
                <w:rFonts w:ascii="Arial Narrow" w:hAnsi="Arial Narrow" w:cs="Arial"/>
              </w:rPr>
              <w:t>Manufactured by</w:t>
            </w:r>
          </w:p>
        </w:tc>
      </w:tr>
      <w:tr w:rsidR="00E55FEC" w14:paraId="4133BC61" w14:textId="77777777" w:rsidTr="00B035A6">
        <w:tc>
          <w:tcPr>
            <w:tcW w:w="1075" w:type="dxa"/>
          </w:tcPr>
          <w:p w14:paraId="1F70CC91" w14:textId="2AF48B1D" w:rsidR="00E55FEC" w:rsidRPr="00B035A6" w:rsidRDefault="00557EF6" w:rsidP="00B035A6">
            <w:pPr>
              <w:jc w:val="center"/>
              <w:rPr>
                <w:rFonts w:ascii="New York" w:hAnsi="New York"/>
                <w:noProof/>
              </w:rPr>
            </w:pPr>
            <w:r w:rsidRPr="00B035A6">
              <w:rPr>
                <w:rFonts w:ascii="New York" w:hAnsi="New York"/>
                <w:noProof/>
              </w:rPr>
              <w:drawing>
                <wp:inline distT="0" distB="0" distL="0" distR="0" wp14:anchorId="523429E2" wp14:editId="1471AA22">
                  <wp:extent cx="353060" cy="317500"/>
                  <wp:effectExtent l="0" t="0" r="8890" b="635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0072"/>
                          <a:stretch>
                            <a:fillRect/>
                          </a:stretch>
                        </pic:blipFill>
                        <pic:spPr bwMode="auto">
                          <a:xfrm>
                            <a:off x="0" y="0"/>
                            <a:ext cx="353060" cy="317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27" w:type="dxa"/>
          </w:tcPr>
          <w:p w14:paraId="4564A5A6" w14:textId="77777777" w:rsidR="00E55FEC" w:rsidRPr="00B035A6" w:rsidRDefault="00E55FEC" w:rsidP="00B035A6">
            <w:pPr>
              <w:rPr>
                <w:rFonts w:ascii="Arial Narrow" w:hAnsi="Arial Narrow" w:cs="Arial"/>
              </w:rPr>
            </w:pPr>
            <w:r w:rsidRPr="00B035A6">
              <w:rPr>
                <w:rFonts w:ascii="Arial Narrow" w:hAnsi="Arial Narrow" w:cs="Arial"/>
              </w:rPr>
              <w:t>Medical Device</w:t>
            </w:r>
          </w:p>
        </w:tc>
      </w:tr>
    </w:tbl>
    <w:p w14:paraId="47958D7C" w14:textId="77777777" w:rsidR="00E3552F" w:rsidRDefault="00E3552F" w:rsidP="00E3552F">
      <w:pPr>
        <w:pStyle w:val="Heading2"/>
        <w:spacing w:after="120"/>
        <w:rPr>
          <w:sz w:val="20"/>
        </w:rPr>
      </w:pPr>
      <w:r>
        <w:rPr>
          <w:sz w:val="20"/>
        </w:rPr>
        <w:t>PATIENT INSTALLATION</w:t>
      </w:r>
    </w:p>
    <w:p w14:paraId="4F61B719" w14:textId="77777777" w:rsidR="00E3552F" w:rsidRDefault="00E3552F" w:rsidP="00E3552F">
      <w:pPr>
        <w:numPr>
          <w:ilvl w:val="0"/>
          <w:numId w:val="5"/>
        </w:numPr>
        <w:spacing w:after="120"/>
        <w:rPr>
          <w:rFonts w:ascii="Arial Narrow" w:hAnsi="Arial Narrow"/>
          <w:sz w:val="18"/>
        </w:rPr>
      </w:pPr>
      <w:r>
        <w:rPr>
          <w:rFonts w:ascii="Arial Narrow" w:hAnsi="Arial Narrow"/>
          <w:sz w:val="18"/>
        </w:rPr>
        <w:t>Remove the release liner from the back of the sensor to expose the adhesive surface.</w:t>
      </w:r>
      <w:r>
        <w:t xml:space="preserve"> </w:t>
      </w:r>
    </w:p>
    <w:p w14:paraId="78CE9E5D" w14:textId="548A1C63" w:rsidR="001550E2" w:rsidRDefault="00E3552F" w:rsidP="00E3552F">
      <w:pPr>
        <w:pStyle w:val="BodyText"/>
        <w:spacing w:after="120"/>
        <w:jc w:val="center"/>
      </w:pPr>
      <w:r>
        <w:object w:dxaOrig="13230" w:dyaOrig="8055" w14:anchorId="3C6D695A">
          <v:shape id="_x0000_i1026" type="#_x0000_t75" style="width:65.55pt;height:39.85pt" o:ole="">
            <v:imagedata r:id="rId21" o:title=""/>
          </v:shape>
          <o:OLEObject Type="Embed" ProgID="AutoCAD.Drawing.15" ShapeID="_x0000_i1026" DrawAspect="Content" ObjectID="_1845094962" r:id="rId22"/>
        </w:object>
      </w:r>
    </w:p>
    <w:p w14:paraId="777D1A74" w14:textId="77777777" w:rsidR="00E3552F" w:rsidRPr="00E3552F" w:rsidRDefault="00E3552F" w:rsidP="00E3552F">
      <w:pPr>
        <w:numPr>
          <w:ilvl w:val="0"/>
          <w:numId w:val="5"/>
        </w:numPr>
        <w:rPr>
          <w:bCs/>
          <w:i/>
          <w:iCs/>
        </w:rPr>
      </w:pPr>
      <w:r w:rsidRPr="00A3779D">
        <w:rPr>
          <w:rFonts w:ascii="Arial Narrow" w:hAnsi="Arial Narrow"/>
          <w:sz w:val="18"/>
        </w:rPr>
        <w:t xml:space="preserve">Sensor should be placed </w:t>
      </w:r>
      <w:r>
        <w:rPr>
          <w:rFonts w:ascii="Arial Narrow" w:hAnsi="Arial Narrow"/>
          <w:sz w:val="18"/>
        </w:rPr>
        <w:t>similar to</w:t>
      </w:r>
      <w:r w:rsidRPr="00A3779D">
        <w:rPr>
          <w:rFonts w:ascii="Arial Narrow" w:hAnsi="Arial Narrow"/>
          <w:sz w:val="18"/>
        </w:rPr>
        <w:t xml:space="preserve"> as shown below. Clinicians should look for areas on the chest or abdomen that provide the most breathing related movement and place there. Placing the sensor directly over the heart may result in cardiac oscillations in the waveform output. Apply the sensor to the clean and unbroken skin</w:t>
      </w:r>
      <w:r>
        <w:rPr>
          <w:rFonts w:ascii="Arial Narrow" w:hAnsi="Arial Narrow"/>
          <w:sz w:val="18"/>
        </w:rPr>
        <w:t>.</w:t>
      </w:r>
    </w:p>
    <w:p w14:paraId="48E31B43" w14:textId="131608CE" w:rsidR="00E3552F" w:rsidRDefault="00E3552F" w:rsidP="00E3552F">
      <w:pPr>
        <w:spacing w:after="120"/>
        <w:jc w:val="center"/>
        <w:rPr>
          <w:bCs/>
          <w:i/>
          <w:iCs/>
        </w:rPr>
      </w:pPr>
      <w:r>
        <w:rPr>
          <w:rFonts w:ascii="Arial Narrow" w:hAnsi="Arial Narrow"/>
          <w:sz w:val="18"/>
        </w:rPr>
        <w:br/>
      </w:r>
      <w:r w:rsidRPr="00571327">
        <w:rPr>
          <w:noProof/>
        </w:rPr>
        <w:drawing>
          <wp:inline distT="0" distB="0" distL="0" distR="0" wp14:anchorId="2700D8FF" wp14:editId="66916914">
            <wp:extent cx="1885950" cy="2438400"/>
            <wp:effectExtent l="0" t="0" r="0" b="0"/>
            <wp:docPr id="596791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85950" cy="2438400"/>
                    </a:xfrm>
                    <a:prstGeom prst="rect">
                      <a:avLst/>
                    </a:prstGeom>
                    <a:noFill/>
                    <a:ln>
                      <a:noFill/>
                    </a:ln>
                  </pic:spPr>
                </pic:pic>
              </a:graphicData>
            </a:graphic>
          </wp:inline>
        </w:drawing>
      </w:r>
    </w:p>
    <w:p w14:paraId="7BD1DFC7" w14:textId="77777777" w:rsidR="00E3552F" w:rsidRPr="00E96BEA" w:rsidRDefault="00E3552F" w:rsidP="001C79DD">
      <w:pPr>
        <w:numPr>
          <w:ilvl w:val="0"/>
          <w:numId w:val="5"/>
        </w:numPr>
        <w:rPr>
          <w:rFonts w:ascii="Arial Narrow" w:hAnsi="Arial Narrow"/>
          <w:sz w:val="18"/>
        </w:rPr>
      </w:pPr>
      <w:r>
        <w:rPr>
          <w:rFonts w:ascii="Arial Narrow" w:hAnsi="Arial Narrow"/>
          <w:sz w:val="18"/>
        </w:rPr>
        <w:t>Connect the sensor wires to the interface cable. Connect the interface cable to the input connections on the recording device.</w:t>
      </w:r>
    </w:p>
    <w:p w14:paraId="3D82C802" w14:textId="77777777" w:rsidR="00E3552F" w:rsidRDefault="00E3552F" w:rsidP="00E3552F">
      <w:pPr>
        <w:numPr>
          <w:ilvl w:val="0"/>
          <w:numId w:val="5"/>
        </w:numPr>
        <w:spacing w:after="120"/>
        <w:rPr>
          <w:rFonts w:ascii="Arial Narrow" w:hAnsi="Arial Narrow"/>
        </w:rPr>
      </w:pPr>
      <w:r>
        <w:rPr>
          <w:rFonts w:ascii="Arial Narrow" w:hAnsi="Arial Narrow"/>
          <w:sz w:val="18"/>
        </w:rPr>
        <w:t>Proceed with diagnostic study as outlined by clinician procedure.</w:t>
      </w:r>
    </w:p>
    <w:p w14:paraId="3EA2A214" w14:textId="77777777" w:rsidR="00E3552F" w:rsidRDefault="00E3552F" w:rsidP="00E3552F">
      <w:pPr>
        <w:spacing w:after="120"/>
        <w:rPr>
          <w:bCs/>
          <w:i/>
          <w:iCs/>
        </w:rPr>
      </w:pPr>
    </w:p>
    <w:p w14:paraId="0A8C6FE8" w14:textId="77777777" w:rsidR="00106C0C" w:rsidRPr="00893D19" w:rsidRDefault="00106C0C" w:rsidP="007A2367">
      <w:pPr>
        <w:pStyle w:val="Heading2"/>
        <w:spacing w:before="120"/>
        <w:rPr>
          <w:sz w:val="20"/>
        </w:rPr>
      </w:pPr>
      <w:r w:rsidRPr="00893D19">
        <w:rPr>
          <w:sz w:val="20"/>
        </w:rPr>
        <w:t>SENSOR REMOVAL INSTRUCTIONS</w:t>
      </w:r>
    </w:p>
    <w:p w14:paraId="6BEA5B48" w14:textId="77777777" w:rsidR="00B53CE0" w:rsidRPr="00B53CE0" w:rsidRDefault="00EC3577" w:rsidP="001C79DD">
      <w:pPr>
        <w:numPr>
          <w:ilvl w:val="0"/>
          <w:numId w:val="20"/>
        </w:numPr>
        <w:rPr>
          <w:rFonts w:ascii="Arial Narrow" w:hAnsi="Arial Narrow"/>
          <w:sz w:val="18"/>
        </w:rPr>
      </w:pPr>
      <w:r w:rsidRPr="00B53CE0">
        <w:rPr>
          <w:rFonts w:ascii="Arial Narrow" w:hAnsi="Arial Narrow"/>
          <w:sz w:val="18"/>
        </w:rPr>
        <w:t xml:space="preserve">After use, </w:t>
      </w:r>
      <w:r w:rsidR="00B53CE0">
        <w:rPr>
          <w:rFonts w:ascii="Arial Narrow" w:hAnsi="Arial Narrow"/>
          <w:sz w:val="18"/>
        </w:rPr>
        <w:t>Disconnect sensor wires from interface cable.</w:t>
      </w:r>
    </w:p>
    <w:p w14:paraId="4D0094E4" w14:textId="7A5C67A9" w:rsidR="00EC3577" w:rsidRPr="00B53CE0" w:rsidRDefault="00B53CE0" w:rsidP="001C79DD">
      <w:pPr>
        <w:numPr>
          <w:ilvl w:val="0"/>
          <w:numId w:val="20"/>
        </w:numPr>
        <w:jc w:val="both"/>
        <w:rPr>
          <w:rFonts w:ascii="Arial Narrow" w:hAnsi="Arial Narrow"/>
          <w:sz w:val="18"/>
        </w:rPr>
      </w:pPr>
      <w:r w:rsidRPr="00B53CE0">
        <w:rPr>
          <w:rFonts w:ascii="Arial Narrow" w:hAnsi="Arial Narrow"/>
          <w:sz w:val="18"/>
        </w:rPr>
        <w:t>G</w:t>
      </w:r>
      <w:r w:rsidR="00EC3577" w:rsidRPr="00B53CE0">
        <w:rPr>
          <w:rFonts w:ascii="Arial Narrow" w:hAnsi="Arial Narrow"/>
          <w:sz w:val="18"/>
        </w:rPr>
        <w:t xml:space="preserve">ently peel the </w:t>
      </w:r>
      <w:r w:rsidRPr="00B53CE0">
        <w:rPr>
          <w:rFonts w:ascii="Arial Narrow" w:hAnsi="Arial Narrow"/>
          <w:sz w:val="18"/>
        </w:rPr>
        <w:t>sensor</w:t>
      </w:r>
      <w:r w:rsidR="00EC3577" w:rsidRPr="00B53CE0">
        <w:rPr>
          <w:rFonts w:ascii="Arial Narrow" w:hAnsi="Arial Narrow"/>
          <w:sz w:val="18"/>
        </w:rPr>
        <w:t xml:space="preserve">s from </w:t>
      </w:r>
      <w:r w:rsidRPr="00B53CE0">
        <w:rPr>
          <w:rFonts w:ascii="Arial Narrow" w:hAnsi="Arial Narrow"/>
          <w:sz w:val="18"/>
        </w:rPr>
        <w:t>patient</w:t>
      </w:r>
      <w:r w:rsidR="00EC3577" w:rsidRPr="00B53CE0">
        <w:rPr>
          <w:rFonts w:ascii="Arial Narrow" w:hAnsi="Arial Narrow"/>
          <w:sz w:val="18"/>
        </w:rPr>
        <w:t>.</w:t>
      </w:r>
    </w:p>
    <w:p w14:paraId="65AF6E5D" w14:textId="77777777" w:rsidR="00B53CE0" w:rsidRPr="00B53CE0" w:rsidRDefault="00B53CE0" w:rsidP="001C79DD">
      <w:pPr>
        <w:numPr>
          <w:ilvl w:val="0"/>
          <w:numId w:val="20"/>
        </w:numPr>
        <w:spacing w:after="120"/>
        <w:rPr>
          <w:rFonts w:ascii="Arial Narrow" w:hAnsi="Arial Narrow"/>
          <w:sz w:val="18"/>
        </w:rPr>
      </w:pPr>
      <w:r>
        <w:rPr>
          <w:rFonts w:ascii="Arial Narrow" w:hAnsi="Arial Narrow"/>
          <w:sz w:val="18"/>
        </w:rPr>
        <w:t>Dispose of sensor as normal waste. Do not reuse.</w:t>
      </w:r>
    </w:p>
    <w:p w14:paraId="1FF5D181" w14:textId="77777777" w:rsidR="00B53CE0" w:rsidRDefault="00B53CE0" w:rsidP="00AE7E92">
      <w:pPr>
        <w:pStyle w:val="Heading2"/>
        <w:spacing w:after="120"/>
        <w:rPr>
          <w:sz w:val="20"/>
        </w:rPr>
      </w:pPr>
    </w:p>
    <w:p w14:paraId="45E40A46" w14:textId="5AB9AB84" w:rsidR="00AE7E92" w:rsidRDefault="00AE7E92" w:rsidP="00AE7E92">
      <w:pPr>
        <w:pStyle w:val="Heading2"/>
        <w:spacing w:after="120"/>
        <w:rPr>
          <w:sz w:val="20"/>
        </w:rPr>
      </w:pPr>
      <w:r>
        <w:rPr>
          <w:sz w:val="20"/>
        </w:rPr>
        <w:t>WARRANTY</w:t>
      </w:r>
    </w:p>
    <w:p w14:paraId="586AFD04" w14:textId="4AF1CE0C" w:rsidR="00AE7E92" w:rsidRPr="00B53CE0" w:rsidRDefault="00AE7E92" w:rsidP="00AE7E92">
      <w:pPr>
        <w:rPr>
          <w:sz w:val="18"/>
          <w:szCs w:val="18"/>
        </w:rPr>
      </w:pPr>
      <w:r w:rsidRPr="00B53CE0">
        <w:rPr>
          <w:rFonts w:ascii="Arial Narrow" w:hAnsi="Arial Narrow"/>
          <w:sz w:val="18"/>
          <w:szCs w:val="18"/>
        </w:rPr>
        <w:t>Dymedix warrants its sensors to be free from defects in materials and workmanship and to perform satisfactorily</w:t>
      </w:r>
      <w:r w:rsidR="0082789C">
        <w:rPr>
          <w:rFonts w:ascii="Arial Narrow" w:hAnsi="Arial Narrow"/>
          <w:sz w:val="18"/>
          <w:szCs w:val="18"/>
        </w:rPr>
        <w:t xml:space="preserve"> </w:t>
      </w:r>
      <w:r w:rsidR="00061CB7" w:rsidRPr="00061CB7">
        <w:rPr>
          <w:rFonts w:ascii="Arial Narrow" w:hAnsi="Arial Narrow"/>
          <w:sz w:val="18"/>
          <w:szCs w:val="18"/>
        </w:rPr>
        <w:t>for One (1) Year from the date of purchase</w:t>
      </w:r>
      <w:r w:rsidRPr="00B53CE0">
        <w:rPr>
          <w:rFonts w:ascii="Arial Narrow" w:hAnsi="Arial Narrow"/>
          <w:sz w:val="18"/>
          <w:szCs w:val="18"/>
        </w:rPr>
        <w:t>.  Should the sensor fail, the sole liability of Dymedix is limited to replacement of the product with no charge for parts or labor.  Under no circumstances shall Dymedix be liable for any consequential damages arising from the use of, or the inability to use this product.  This warranty is rendered void for conditions resulting from: damage, marginal performance or malfunctions caused by: reuse, misuse, abuse, neglect, improper amplification settings, improper line voltage, power fluctuations, or any adverse environmental conditions, tampering, unauthorized modifications, adjustments or repairs to the product or its accessories.  This warranty is in lieu of all other warranties, expressed or implied and is extended only to the original purchaser.</w:t>
      </w:r>
    </w:p>
    <w:p w14:paraId="1B795746" w14:textId="77777777" w:rsidR="00AE7E92" w:rsidRPr="009A4151" w:rsidRDefault="00AE7E92" w:rsidP="00AE7E92">
      <w:pPr>
        <w:autoSpaceDE w:val="0"/>
        <w:autoSpaceDN w:val="0"/>
        <w:adjustRightInd w:val="0"/>
        <w:spacing w:after="120"/>
      </w:pPr>
    </w:p>
    <w:sectPr w:rsidR="00AE7E92" w:rsidRPr="009A4151">
      <w:footerReference w:type="default" r:id="rId24"/>
      <w:pgSz w:w="12240" w:h="15840"/>
      <w:pgMar w:top="576" w:right="576" w:bottom="720" w:left="576" w:header="576" w:footer="648" w:gutter="0"/>
      <w:cols w:num="2" w:space="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8B2D4" w14:textId="77777777" w:rsidR="008E2D90" w:rsidRDefault="008E2D90">
      <w:r>
        <w:separator/>
      </w:r>
    </w:p>
  </w:endnote>
  <w:endnote w:type="continuationSeparator" w:id="0">
    <w:p w14:paraId="49117522" w14:textId="77777777" w:rsidR="008E2D90" w:rsidRDefault="008E2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venir LT Com 65 Medium">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C2A2" w14:textId="3E1C5401" w:rsidR="005D5B44" w:rsidRDefault="00617286">
    <w:pPr>
      <w:pStyle w:val="Footer"/>
      <w:tabs>
        <w:tab w:val="clear" w:pos="4320"/>
        <w:tab w:val="clear" w:pos="8640"/>
      </w:tabs>
      <w:rPr>
        <w:rFonts w:ascii="Arial Narrow" w:hAnsi="Arial Narrow"/>
        <w:sz w:val="16"/>
      </w:rPr>
    </w:pPr>
    <w:r>
      <w:rPr>
        <w:rFonts w:ascii="Arial Narrow" w:hAnsi="Arial Narrow"/>
        <w:sz w:val="16"/>
      </w:rPr>
      <w:t>86-41</w:t>
    </w:r>
    <w:r w:rsidR="00C54877">
      <w:rPr>
        <w:rFonts w:ascii="Arial Narrow" w:hAnsi="Arial Narrow"/>
        <w:sz w:val="16"/>
      </w:rPr>
      <w:t>9</w:t>
    </w:r>
    <w:r>
      <w:rPr>
        <w:rFonts w:ascii="Arial Narrow" w:hAnsi="Arial Narrow"/>
        <w:sz w:val="16"/>
      </w:rPr>
      <w:t>00-0</w:t>
    </w:r>
    <w:r w:rsidR="00C54877">
      <w:rPr>
        <w:rFonts w:ascii="Arial Narrow" w:hAnsi="Arial Narrow"/>
        <w:sz w:val="16"/>
      </w:rPr>
      <w:t>01</w:t>
    </w:r>
    <w:r>
      <w:rPr>
        <w:rFonts w:ascii="Arial Narrow" w:hAnsi="Arial Narrow"/>
        <w:sz w:val="16"/>
      </w:rPr>
      <w:t>0</w:t>
    </w:r>
    <w:r w:rsidR="00A272FB">
      <w:rPr>
        <w:rFonts w:ascii="Arial Narrow" w:hAnsi="Arial Narrow"/>
        <w:sz w:val="16"/>
      </w:rPr>
      <w:t xml:space="preserve"> Rev A</w:t>
    </w:r>
    <w:r w:rsidR="005D5B44">
      <w:rPr>
        <w:rFonts w:ascii="Arial Narrow" w:hAnsi="Arial Narrow"/>
        <w:sz w:val="16"/>
      </w:rPr>
      <w:tab/>
    </w:r>
    <w:proofErr w:type="spellStart"/>
    <w:r w:rsidR="00C54877">
      <w:rPr>
        <w:rFonts w:ascii="Arial Narrow" w:hAnsi="Arial Narrow"/>
        <w:sz w:val="16"/>
      </w:rPr>
      <w:t>GentleTouch</w:t>
    </w:r>
    <w:proofErr w:type="spellEnd"/>
    <w:r w:rsidR="00C54877">
      <w:rPr>
        <w:rFonts w:ascii="Arial Narrow" w:hAnsi="Arial Narrow"/>
        <w:sz w:val="16"/>
      </w:rPr>
      <w:t xml:space="preserve"> Respiratory Effort Patch Instruction Guide</w:t>
    </w:r>
    <w:r w:rsidR="00C54877">
      <w:rPr>
        <w:rFonts w:ascii="Arial Narrow" w:hAnsi="Arial Narrow"/>
        <w:sz w:val="16"/>
      </w:rPr>
      <w:tab/>
      <w:t xml:space="preserve">       © 2026 Copyright.  All rights reserved.  </w:t>
    </w:r>
    <w:proofErr w:type="spellStart"/>
    <w:r w:rsidR="005D5B44">
      <w:rPr>
        <w:rFonts w:ascii="Arial Narrow" w:hAnsi="Arial Narrow"/>
        <w:sz w:val="16"/>
      </w:rPr>
      <w:t>Dymedix</w:t>
    </w:r>
    <w:proofErr w:type="spellEnd"/>
    <w:r w:rsidR="005D5B44">
      <w:rPr>
        <w:rFonts w:ascii="Arial Narrow" w:hAnsi="Arial Narrow"/>
        <w:sz w:val="16"/>
      </w:rPr>
      <w:t xml:space="preserve"> a registered t</w:t>
    </w:r>
    <w:r w:rsidR="00D561F1">
      <w:rPr>
        <w:rFonts w:ascii="Arial Narrow" w:hAnsi="Arial Narrow"/>
        <w:sz w:val="16"/>
      </w:rPr>
      <w:t xml:space="preserve">rademark of </w:t>
    </w:r>
    <w:proofErr w:type="spellStart"/>
    <w:r w:rsidR="00D561F1">
      <w:rPr>
        <w:rFonts w:ascii="Arial Narrow" w:hAnsi="Arial Narrow"/>
        <w:sz w:val="16"/>
      </w:rPr>
      <w:t>Dymedix</w:t>
    </w:r>
    <w:proofErr w:type="spellEnd"/>
    <w:r w:rsidR="00D561F1">
      <w:rPr>
        <w:rFonts w:ascii="Arial Narrow" w:hAnsi="Arial Narrow"/>
        <w:sz w:val="16"/>
      </w:rPr>
      <w:t xml:space="preserve"> Diagnostics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1B31E" w14:textId="77777777" w:rsidR="008E2D90" w:rsidRDefault="008E2D90">
      <w:r>
        <w:separator/>
      </w:r>
    </w:p>
  </w:footnote>
  <w:footnote w:type="continuationSeparator" w:id="0">
    <w:p w14:paraId="6AEEEFCF" w14:textId="77777777" w:rsidR="008E2D90" w:rsidRDefault="008E2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C11015"/>
    <w:multiLevelType w:val="hybridMultilevel"/>
    <w:tmpl w:val="12607C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FB3D2A"/>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CAB79F8"/>
    <w:multiLevelType w:val="hybridMultilevel"/>
    <w:tmpl w:val="5EF4331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03F4A16"/>
    <w:multiLevelType w:val="hybridMultilevel"/>
    <w:tmpl w:val="C4349E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4D549DB"/>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98F0E8F"/>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D706315"/>
    <w:multiLevelType w:val="hybridMultilevel"/>
    <w:tmpl w:val="2784796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0DE69CD"/>
    <w:multiLevelType w:val="hybridMultilevel"/>
    <w:tmpl w:val="EF0E8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803D1"/>
    <w:multiLevelType w:val="hybridMultilevel"/>
    <w:tmpl w:val="77265E8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6AC101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49679A0"/>
    <w:multiLevelType w:val="hybridMultilevel"/>
    <w:tmpl w:val="92B0E2B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89C5AEC"/>
    <w:multiLevelType w:val="singleLevel"/>
    <w:tmpl w:val="31C6DCD4"/>
    <w:lvl w:ilvl="0">
      <w:start w:val="1"/>
      <w:numFmt w:val="decimal"/>
      <w:lvlText w:val="%1."/>
      <w:lvlJc w:val="left"/>
      <w:pPr>
        <w:tabs>
          <w:tab w:val="num" w:pos="360"/>
        </w:tabs>
        <w:ind w:left="360" w:hanging="360"/>
      </w:pPr>
      <w:rPr>
        <w:rFonts w:ascii="Arial Narrow" w:hAnsi="Arial Narrow" w:hint="default"/>
      </w:rPr>
    </w:lvl>
  </w:abstractNum>
  <w:abstractNum w:abstractNumId="12" w15:restartNumberingAfterBreak="0">
    <w:nsid w:val="53065A4C"/>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62D450F"/>
    <w:multiLevelType w:val="hybridMultilevel"/>
    <w:tmpl w:val="626AF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6509A8"/>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584339AA"/>
    <w:multiLevelType w:val="hybridMultilevel"/>
    <w:tmpl w:val="DA047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161EA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6A8D668E"/>
    <w:multiLevelType w:val="hybridMultilevel"/>
    <w:tmpl w:val="4E84A5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A641770"/>
    <w:multiLevelType w:val="singleLevel"/>
    <w:tmpl w:val="AB2A136C"/>
    <w:lvl w:ilvl="0">
      <w:start w:val="1"/>
      <w:numFmt w:val="decimal"/>
      <w:lvlText w:val="%1."/>
      <w:lvlJc w:val="left"/>
      <w:pPr>
        <w:tabs>
          <w:tab w:val="num" w:pos="705"/>
        </w:tabs>
        <w:ind w:left="705" w:hanging="705"/>
      </w:pPr>
      <w:rPr>
        <w:rFonts w:hint="default"/>
      </w:rPr>
    </w:lvl>
  </w:abstractNum>
  <w:abstractNum w:abstractNumId="19" w15:restartNumberingAfterBreak="0">
    <w:nsid w:val="7D7678AE"/>
    <w:multiLevelType w:val="hybridMultilevel"/>
    <w:tmpl w:val="067648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71845581">
    <w:abstractNumId w:val="4"/>
  </w:num>
  <w:num w:numId="2" w16cid:durableId="2031948235">
    <w:abstractNumId w:val="16"/>
  </w:num>
  <w:num w:numId="3" w16cid:durableId="1503736458">
    <w:abstractNumId w:val="12"/>
  </w:num>
  <w:num w:numId="4" w16cid:durableId="311717900">
    <w:abstractNumId w:val="1"/>
  </w:num>
  <w:num w:numId="5" w16cid:durableId="1180005893">
    <w:abstractNumId w:val="11"/>
  </w:num>
  <w:num w:numId="6" w16cid:durableId="1786582995">
    <w:abstractNumId w:val="9"/>
  </w:num>
  <w:num w:numId="7" w16cid:durableId="1035349147">
    <w:abstractNumId w:val="5"/>
  </w:num>
  <w:num w:numId="8" w16cid:durableId="1808740619">
    <w:abstractNumId w:val="8"/>
  </w:num>
  <w:num w:numId="9" w16cid:durableId="578902636">
    <w:abstractNumId w:val="19"/>
  </w:num>
  <w:num w:numId="10" w16cid:durableId="795290653">
    <w:abstractNumId w:val="17"/>
  </w:num>
  <w:num w:numId="11" w16cid:durableId="258292802">
    <w:abstractNumId w:val="2"/>
  </w:num>
  <w:num w:numId="12" w16cid:durableId="2104839960">
    <w:abstractNumId w:val="18"/>
  </w:num>
  <w:num w:numId="13" w16cid:durableId="72044139">
    <w:abstractNumId w:val="6"/>
  </w:num>
  <w:num w:numId="14" w16cid:durableId="506021928">
    <w:abstractNumId w:val="10"/>
  </w:num>
  <w:num w:numId="15" w16cid:durableId="1914386602">
    <w:abstractNumId w:val="3"/>
  </w:num>
  <w:num w:numId="16" w16cid:durableId="5060357">
    <w:abstractNumId w:val="0"/>
  </w:num>
  <w:num w:numId="17" w16cid:durableId="1818062770">
    <w:abstractNumId w:val="7"/>
  </w:num>
  <w:num w:numId="18" w16cid:durableId="1139148128">
    <w:abstractNumId w:val="13"/>
  </w:num>
  <w:num w:numId="19" w16cid:durableId="1449733914">
    <w:abstractNumId w:val="15"/>
  </w:num>
  <w:num w:numId="20" w16cid:durableId="4641969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CB"/>
    <w:rsid w:val="00045708"/>
    <w:rsid w:val="00054B41"/>
    <w:rsid w:val="00056356"/>
    <w:rsid w:val="00061CB7"/>
    <w:rsid w:val="001059CB"/>
    <w:rsid w:val="00106C0C"/>
    <w:rsid w:val="001550E2"/>
    <w:rsid w:val="00173D92"/>
    <w:rsid w:val="001963EA"/>
    <w:rsid w:val="001C79DD"/>
    <w:rsid w:val="001F4131"/>
    <w:rsid w:val="001F7FD6"/>
    <w:rsid w:val="002006E4"/>
    <w:rsid w:val="00214E04"/>
    <w:rsid w:val="00215BA2"/>
    <w:rsid w:val="002438FC"/>
    <w:rsid w:val="00253B68"/>
    <w:rsid w:val="00295A4F"/>
    <w:rsid w:val="00314B80"/>
    <w:rsid w:val="003B45FE"/>
    <w:rsid w:val="003D08AA"/>
    <w:rsid w:val="003D7310"/>
    <w:rsid w:val="003E290D"/>
    <w:rsid w:val="003E6C9E"/>
    <w:rsid w:val="00406074"/>
    <w:rsid w:val="00416DD0"/>
    <w:rsid w:val="00431798"/>
    <w:rsid w:val="004633BC"/>
    <w:rsid w:val="00484CC8"/>
    <w:rsid w:val="004B0BBF"/>
    <w:rsid w:val="0051399C"/>
    <w:rsid w:val="00545112"/>
    <w:rsid w:val="00555F72"/>
    <w:rsid w:val="00557EF6"/>
    <w:rsid w:val="00592A9C"/>
    <w:rsid w:val="005A46ED"/>
    <w:rsid w:val="005C4597"/>
    <w:rsid w:val="005C4C4D"/>
    <w:rsid w:val="005D35EA"/>
    <w:rsid w:val="005D3C57"/>
    <w:rsid w:val="005D5B44"/>
    <w:rsid w:val="005E5DC5"/>
    <w:rsid w:val="00614A61"/>
    <w:rsid w:val="00617286"/>
    <w:rsid w:val="006218C0"/>
    <w:rsid w:val="0065002F"/>
    <w:rsid w:val="00650246"/>
    <w:rsid w:val="00662EF5"/>
    <w:rsid w:val="00673D87"/>
    <w:rsid w:val="00686925"/>
    <w:rsid w:val="00691563"/>
    <w:rsid w:val="00693820"/>
    <w:rsid w:val="006A2AC9"/>
    <w:rsid w:val="006A7FD4"/>
    <w:rsid w:val="006B4D51"/>
    <w:rsid w:val="006F1DA5"/>
    <w:rsid w:val="006F4FD2"/>
    <w:rsid w:val="00740E17"/>
    <w:rsid w:val="007A2367"/>
    <w:rsid w:val="007A4C59"/>
    <w:rsid w:val="007B7A49"/>
    <w:rsid w:val="00823823"/>
    <w:rsid w:val="008264BB"/>
    <w:rsid w:val="0082789C"/>
    <w:rsid w:val="00836B74"/>
    <w:rsid w:val="0088029D"/>
    <w:rsid w:val="00880E13"/>
    <w:rsid w:val="00893D19"/>
    <w:rsid w:val="00897755"/>
    <w:rsid w:val="008E2D90"/>
    <w:rsid w:val="00902D10"/>
    <w:rsid w:val="00933B62"/>
    <w:rsid w:val="00954D0C"/>
    <w:rsid w:val="00956A3F"/>
    <w:rsid w:val="00985B37"/>
    <w:rsid w:val="009A4151"/>
    <w:rsid w:val="009C4BF5"/>
    <w:rsid w:val="009D0D5F"/>
    <w:rsid w:val="00A03212"/>
    <w:rsid w:val="00A272FB"/>
    <w:rsid w:val="00A735B7"/>
    <w:rsid w:val="00A9630A"/>
    <w:rsid w:val="00AB592F"/>
    <w:rsid w:val="00AE7E92"/>
    <w:rsid w:val="00B00F70"/>
    <w:rsid w:val="00B035A6"/>
    <w:rsid w:val="00B07BF9"/>
    <w:rsid w:val="00B357D2"/>
    <w:rsid w:val="00B53CE0"/>
    <w:rsid w:val="00B83673"/>
    <w:rsid w:val="00C03F02"/>
    <w:rsid w:val="00C54877"/>
    <w:rsid w:val="00CC3CDC"/>
    <w:rsid w:val="00CE573A"/>
    <w:rsid w:val="00CF75AF"/>
    <w:rsid w:val="00D561F1"/>
    <w:rsid w:val="00D8778D"/>
    <w:rsid w:val="00DE56E9"/>
    <w:rsid w:val="00E0186A"/>
    <w:rsid w:val="00E11EB3"/>
    <w:rsid w:val="00E16C72"/>
    <w:rsid w:val="00E20DCB"/>
    <w:rsid w:val="00E34FF0"/>
    <w:rsid w:val="00E3552F"/>
    <w:rsid w:val="00E55FEC"/>
    <w:rsid w:val="00E57406"/>
    <w:rsid w:val="00E71BA1"/>
    <w:rsid w:val="00E86550"/>
    <w:rsid w:val="00E96BEA"/>
    <w:rsid w:val="00EC3577"/>
    <w:rsid w:val="00EF7FB7"/>
    <w:rsid w:val="00F001A2"/>
    <w:rsid w:val="00F15AA8"/>
    <w:rsid w:val="00F51E64"/>
    <w:rsid w:val="00FC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68F7A"/>
  <w15:chartTrackingRefBased/>
  <w15:docId w15:val="{4B09F2AE-0C80-4340-A586-0B605070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rFonts w:ascii="Arial Narrow" w:hAnsi="Arial Narrow"/>
      <w:sz w:val="24"/>
    </w:rPr>
  </w:style>
  <w:style w:type="paragraph" w:styleId="Heading2">
    <w:name w:val="heading 2"/>
    <w:basedOn w:val="Normal"/>
    <w:next w:val="Normal"/>
    <w:link w:val="Heading2Char"/>
    <w:qFormat/>
    <w:pPr>
      <w:keepNext/>
      <w:outlineLvl w:val="1"/>
    </w:pPr>
    <w:rPr>
      <w:rFonts w:ascii="Arial Narrow" w:hAnsi="Arial Narrow"/>
      <w:b/>
      <w:sz w:val="24"/>
      <w:u w:val="single"/>
    </w:rPr>
  </w:style>
  <w:style w:type="paragraph" w:styleId="Heading3">
    <w:name w:val="heading 3"/>
    <w:basedOn w:val="Normal"/>
    <w:next w:val="Normal"/>
    <w:qFormat/>
    <w:pPr>
      <w:keepNext/>
      <w:outlineLvl w:val="2"/>
    </w:pPr>
    <w:rPr>
      <w:rFonts w:ascii="Arial" w:hAnsi="Arial"/>
      <w:b/>
      <w:sz w:val="24"/>
    </w:rPr>
  </w:style>
  <w:style w:type="paragraph" w:styleId="Heading4">
    <w:name w:val="heading 4"/>
    <w:basedOn w:val="Normal"/>
    <w:next w:val="Normal"/>
    <w:qFormat/>
    <w:pPr>
      <w:keepNext/>
      <w:jc w:val="center"/>
      <w:outlineLvl w:val="3"/>
    </w:pPr>
    <w:rPr>
      <w:rFonts w:ascii="Arial Narrow" w:hAnsi="Arial Narrow"/>
      <w:sz w:val="24"/>
    </w:rPr>
  </w:style>
  <w:style w:type="paragraph" w:styleId="Heading5">
    <w:name w:val="heading 5"/>
    <w:basedOn w:val="Normal"/>
    <w:next w:val="Normal"/>
    <w:link w:val="Heading5Char"/>
    <w:qFormat/>
    <w:pPr>
      <w:keepNext/>
      <w:outlineLvl w:val="4"/>
    </w:pPr>
    <w:rPr>
      <w:rFonts w:ascii="Arial Narrow" w:hAnsi="Arial Narrow"/>
      <w:b/>
      <w:u w:val="single"/>
    </w:rPr>
  </w:style>
  <w:style w:type="paragraph" w:styleId="Heading6">
    <w:name w:val="heading 6"/>
    <w:basedOn w:val="Normal"/>
    <w:next w:val="Normal"/>
    <w:qFormat/>
    <w:pPr>
      <w:keepNext/>
      <w:jc w:val="center"/>
      <w:outlineLvl w:val="5"/>
    </w:pPr>
    <w:rPr>
      <w:rFonts w:ascii="Arial Narrow" w:hAnsi="Arial Narrow"/>
      <w:b/>
      <w:color w:val="FF0000"/>
      <w:sz w:val="36"/>
    </w:rPr>
  </w:style>
  <w:style w:type="paragraph" w:styleId="Heading7">
    <w:name w:val="heading 7"/>
    <w:basedOn w:val="Normal"/>
    <w:next w:val="Normal"/>
    <w:qFormat/>
    <w:pPr>
      <w:keepNext/>
      <w:jc w:val="center"/>
      <w:outlineLvl w:val="6"/>
    </w:pPr>
    <w:rPr>
      <w:rFonts w:ascii="Arial Narrow" w:hAnsi="Arial Narrow"/>
      <w:color w:val="0000FF"/>
      <w:sz w:val="72"/>
    </w:rPr>
  </w:style>
  <w:style w:type="paragraph" w:styleId="Heading8">
    <w:name w:val="heading 8"/>
    <w:basedOn w:val="Normal"/>
    <w:next w:val="Normal"/>
    <w:qFormat/>
    <w:pPr>
      <w:keepNext/>
      <w:spacing w:after="60"/>
      <w:outlineLvl w:val="7"/>
    </w:pPr>
    <w:rPr>
      <w:rFonts w:ascii="Arial Narrow" w:hAnsi="Arial Narrow"/>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Pr>
      <w:rFonts w:ascii="Arial Narrow" w:hAnsi="Arial Narrow"/>
      <w:i/>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style>
  <w:style w:type="paragraph" w:styleId="BodyTextIndent2">
    <w:name w:val="Body Text Indent 2"/>
    <w:basedOn w:val="Normal"/>
    <w:pPr>
      <w:widowControl w:val="0"/>
      <w:ind w:left="720"/>
    </w:pPr>
    <w:rPr>
      <w:b/>
      <w:snapToGrid w:val="0"/>
      <w:sz w:val="22"/>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rFonts w:ascii="Tahoma" w:hAnsi="Tahoma"/>
    </w:rPr>
  </w:style>
  <w:style w:type="paragraph" w:customStyle="1" w:styleId="BodyText1">
    <w:name w:val="Body Text1"/>
    <w:basedOn w:val="Normal"/>
    <w:pPr>
      <w:spacing w:after="120"/>
    </w:pPr>
    <w:rPr>
      <w:rFonts w:ascii="Arial Narrow" w:hAnsi="Arial Narrow"/>
      <w:sz w:val="22"/>
    </w:rPr>
  </w:style>
  <w:style w:type="paragraph" w:styleId="EndnoteText">
    <w:name w:val="endnote text"/>
    <w:basedOn w:val="Normal"/>
    <w:semiHidden/>
  </w:style>
  <w:style w:type="paragraph" w:styleId="BodyText2">
    <w:name w:val="Body Text 2"/>
    <w:basedOn w:val="Normal"/>
    <w:pPr>
      <w:spacing w:after="120"/>
    </w:pPr>
    <w:rPr>
      <w:rFonts w:ascii="Arial Narrow" w:hAnsi="Arial Narrow"/>
      <w:sz w:val="16"/>
    </w:rPr>
  </w:style>
  <w:style w:type="paragraph" w:styleId="BodyText3">
    <w:name w:val="Body Text 3"/>
    <w:basedOn w:val="Normal"/>
    <w:link w:val="BodyText3Char"/>
    <w:pPr>
      <w:spacing w:after="120"/>
    </w:pPr>
    <w:rPr>
      <w:rFonts w:ascii="Arial Narrow" w:hAnsi="Arial Narrow"/>
      <w:sz w:val="18"/>
    </w:rPr>
  </w:style>
  <w:style w:type="paragraph" w:styleId="BodyTextIndent3">
    <w:name w:val="Body Text Indent 3"/>
    <w:basedOn w:val="Normal"/>
    <w:pPr>
      <w:spacing w:after="120"/>
      <w:ind w:left="1440"/>
    </w:pPr>
    <w:rPr>
      <w:rFonts w:ascii="Arial Narrow" w:hAnsi="Arial Narrow"/>
    </w:rPr>
  </w:style>
  <w:style w:type="character" w:styleId="Hyperlink">
    <w:name w:val="Hyperlink"/>
    <w:rPr>
      <w:color w:val="0000FF"/>
      <w:u w:val="single"/>
    </w:rPr>
  </w:style>
  <w:style w:type="paragraph" w:customStyle="1" w:styleId="BodyText10">
    <w:name w:val="Body Text1"/>
    <w:basedOn w:val="Normal"/>
    <w:uiPriority w:val="99"/>
    <w:rsid w:val="005D3C57"/>
    <w:pPr>
      <w:spacing w:after="120"/>
    </w:pPr>
    <w:rPr>
      <w:rFonts w:ascii="Arial Narrow" w:hAnsi="Arial Narrow"/>
      <w:sz w:val="22"/>
    </w:rPr>
  </w:style>
  <w:style w:type="paragraph" w:styleId="BalloonText">
    <w:name w:val="Balloon Text"/>
    <w:basedOn w:val="Normal"/>
    <w:link w:val="BalloonTextChar"/>
    <w:rsid w:val="00CC3CDC"/>
    <w:rPr>
      <w:rFonts w:ascii="Tahoma" w:hAnsi="Tahoma" w:cs="Tahoma"/>
      <w:sz w:val="16"/>
      <w:szCs w:val="16"/>
    </w:rPr>
  </w:style>
  <w:style w:type="character" w:customStyle="1" w:styleId="BalloonTextChar">
    <w:name w:val="Balloon Text Char"/>
    <w:link w:val="BalloonText"/>
    <w:rsid w:val="00CC3CDC"/>
    <w:rPr>
      <w:rFonts w:ascii="Tahoma" w:hAnsi="Tahoma" w:cs="Tahoma"/>
      <w:sz w:val="16"/>
      <w:szCs w:val="16"/>
    </w:rPr>
  </w:style>
  <w:style w:type="paragraph" w:styleId="ListParagraph">
    <w:name w:val="List Paragraph"/>
    <w:basedOn w:val="Normal"/>
    <w:uiPriority w:val="34"/>
    <w:qFormat/>
    <w:rsid w:val="00EC357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E55FEC"/>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7">
    <w:name w:val="Pa27"/>
    <w:basedOn w:val="Normal"/>
    <w:next w:val="Normal"/>
    <w:uiPriority w:val="99"/>
    <w:rsid w:val="00E55FEC"/>
    <w:pPr>
      <w:autoSpaceDE w:val="0"/>
      <w:autoSpaceDN w:val="0"/>
      <w:adjustRightInd w:val="0"/>
      <w:spacing w:line="201" w:lineRule="atLeast"/>
    </w:pPr>
    <w:rPr>
      <w:rFonts w:ascii="Avenir LT Com 65 Medium" w:eastAsia="Calibri" w:hAnsi="Avenir LT Com 65 Medium"/>
      <w:sz w:val="24"/>
      <w:szCs w:val="24"/>
    </w:rPr>
  </w:style>
  <w:style w:type="character" w:customStyle="1" w:styleId="FooterChar">
    <w:name w:val="Footer Char"/>
    <w:link w:val="Footer"/>
    <w:uiPriority w:val="99"/>
    <w:locked/>
    <w:rsid w:val="002006E4"/>
  </w:style>
  <w:style w:type="character" w:customStyle="1" w:styleId="Heading1Char">
    <w:name w:val="Heading 1 Char"/>
    <w:link w:val="Heading1"/>
    <w:locked/>
    <w:rsid w:val="002006E4"/>
    <w:rPr>
      <w:rFonts w:ascii="Arial Narrow" w:hAnsi="Arial Narrow"/>
      <w:sz w:val="24"/>
    </w:rPr>
  </w:style>
  <w:style w:type="character" w:customStyle="1" w:styleId="Heading2Char">
    <w:name w:val="Heading 2 Char"/>
    <w:link w:val="Heading2"/>
    <w:locked/>
    <w:rsid w:val="002006E4"/>
    <w:rPr>
      <w:rFonts w:ascii="Arial Narrow" w:hAnsi="Arial Narrow"/>
      <w:b/>
      <w:sz w:val="24"/>
      <w:u w:val="single"/>
    </w:rPr>
  </w:style>
  <w:style w:type="character" w:customStyle="1" w:styleId="BodyTextChar">
    <w:name w:val="Body Text Char"/>
    <w:link w:val="BodyText"/>
    <w:uiPriority w:val="99"/>
    <w:locked/>
    <w:rsid w:val="002006E4"/>
    <w:rPr>
      <w:rFonts w:ascii="Arial Narrow" w:hAnsi="Arial Narrow"/>
      <w:i/>
      <w:sz w:val="24"/>
    </w:rPr>
  </w:style>
  <w:style w:type="character" w:styleId="CommentReference">
    <w:name w:val="annotation reference"/>
    <w:rsid w:val="002006E4"/>
    <w:rPr>
      <w:sz w:val="16"/>
      <w:szCs w:val="16"/>
    </w:rPr>
  </w:style>
  <w:style w:type="paragraph" w:styleId="CommentText">
    <w:name w:val="annotation text"/>
    <w:basedOn w:val="Normal"/>
    <w:link w:val="CommentTextChar"/>
    <w:rsid w:val="002006E4"/>
  </w:style>
  <w:style w:type="character" w:customStyle="1" w:styleId="CommentTextChar">
    <w:name w:val="Comment Text Char"/>
    <w:basedOn w:val="DefaultParagraphFont"/>
    <w:link w:val="CommentText"/>
    <w:rsid w:val="002006E4"/>
  </w:style>
  <w:style w:type="paragraph" w:styleId="CommentSubject">
    <w:name w:val="annotation subject"/>
    <w:basedOn w:val="CommentText"/>
    <w:next w:val="CommentText"/>
    <w:link w:val="CommentSubjectChar"/>
    <w:rsid w:val="002006E4"/>
    <w:rPr>
      <w:b/>
      <w:bCs/>
    </w:rPr>
  </w:style>
  <w:style w:type="character" w:customStyle="1" w:styleId="CommentSubjectChar">
    <w:name w:val="Comment Subject Char"/>
    <w:link w:val="CommentSubject"/>
    <w:rsid w:val="002006E4"/>
    <w:rPr>
      <w:b/>
      <w:bCs/>
    </w:rPr>
  </w:style>
  <w:style w:type="character" w:customStyle="1" w:styleId="Heading5Char">
    <w:name w:val="Heading 5 Char"/>
    <w:basedOn w:val="DefaultParagraphFont"/>
    <w:link w:val="Heading5"/>
    <w:rsid w:val="006218C0"/>
    <w:rPr>
      <w:rFonts w:ascii="Arial Narrow" w:hAnsi="Arial Narrow"/>
      <w:b/>
      <w:u w:val="single"/>
    </w:rPr>
  </w:style>
  <w:style w:type="character" w:customStyle="1" w:styleId="BodyText3Char">
    <w:name w:val="Body Text 3 Char"/>
    <w:basedOn w:val="DefaultParagraphFont"/>
    <w:link w:val="BodyText3"/>
    <w:rsid w:val="006218C0"/>
    <w:rPr>
      <w:rFonts w:ascii="Arial Narrow" w:hAnsi="Arial Narrow"/>
      <w:sz w:val="18"/>
    </w:rPr>
  </w:style>
  <w:style w:type="character" w:customStyle="1" w:styleId="HeaderChar">
    <w:name w:val="Header Char"/>
    <w:basedOn w:val="DefaultParagraphFont"/>
    <w:link w:val="Header"/>
    <w:rsid w:val="00B53CE0"/>
  </w:style>
  <w:style w:type="character" w:styleId="UnresolvedMention">
    <w:name w:val="Unresolved Mention"/>
    <w:basedOn w:val="DefaultParagraphFont"/>
    <w:uiPriority w:val="99"/>
    <w:semiHidden/>
    <w:unhideWhenUsed/>
    <w:rsid w:val="003E2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png"/><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image" Target="media/image9.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png"/><Relationship Id="rId10" Type="http://schemas.openxmlformats.org/officeDocument/2006/relationships/hyperlink" Target="http://www.dymedix.com"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info@dymedix.com" TargetMode="External"/><Relationship Id="rId14" Type="http://schemas.openxmlformats.org/officeDocument/2006/relationships/image" Target="media/image6.jpeg"/><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615</Words>
  <Characters>3136</Characters>
  <Application>Microsoft Office Word</Application>
  <DocSecurity>0</DocSecurity>
  <Lines>130</Lines>
  <Paragraphs>125</Paragraphs>
  <ScaleCrop>false</ScaleCrop>
  <HeadingPairs>
    <vt:vector size="2" baseType="variant">
      <vt:variant>
        <vt:lpstr>Title</vt:lpstr>
      </vt:variant>
      <vt:variant>
        <vt:i4>1</vt:i4>
      </vt:variant>
    </vt:vector>
  </HeadingPairs>
  <TitlesOfParts>
    <vt:vector size="1" baseType="lpstr">
      <vt:lpstr>Instruction for use Biopotential</vt:lpstr>
    </vt:vector>
  </TitlesOfParts>
  <Company>ALPHAMED, INC.</Company>
  <LinksUpToDate>false</LinksUpToDate>
  <CharactersWithSpaces>3626</CharactersWithSpaces>
  <SharedDoc>false</SharedDoc>
  <HLinks>
    <vt:vector size="12" baseType="variant">
      <vt:variant>
        <vt:i4>3145828</vt:i4>
      </vt:variant>
      <vt:variant>
        <vt:i4>3</vt:i4>
      </vt:variant>
      <vt:variant>
        <vt:i4>0</vt:i4>
      </vt:variant>
      <vt:variant>
        <vt:i4>5</vt:i4>
      </vt:variant>
      <vt:variant>
        <vt:lpwstr>http://www.dymedix.com/</vt:lpwstr>
      </vt:variant>
      <vt:variant>
        <vt:lpwstr/>
      </vt:variant>
      <vt:variant>
        <vt:i4>1638461</vt:i4>
      </vt:variant>
      <vt:variant>
        <vt:i4>0</vt:i4>
      </vt:variant>
      <vt:variant>
        <vt:i4>0</vt:i4>
      </vt:variant>
      <vt:variant>
        <vt:i4>5</vt:i4>
      </vt:variant>
      <vt:variant>
        <vt:lpwstr>mailto:info@dymedix.com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 for use Biopotential</dc:title>
  <dc:subject/>
  <dc:creator>Alan VanHouten</dc:creator>
  <cp:keywords/>
  <cp:lastModifiedBy>Brad Dawson</cp:lastModifiedBy>
  <cp:revision>18</cp:revision>
  <cp:lastPrinted>2012-09-26T19:16:00Z</cp:lastPrinted>
  <dcterms:created xsi:type="dcterms:W3CDTF">2026-07-08T18:56:00Z</dcterms:created>
  <dcterms:modified xsi:type="dcterms:W3CDTF">2026-07-09T14:36:00Z</dcterms:modified>
</cp:coreProperties>
</file>